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8DB10" w14:textId="5A31F3C7" w:rsidR="006847B6" w:rsidRPr="00774C00" w:rsidRDefault="0070606D" w:rsidP="00774C00">
      <w:pPr>
        <w:jc w:val="both"/>
        <w:rPr>
          <w:rFonts w:cs="Arial"/>
          <w:b/>
          <w:szCs w:val="22"/>
        </w:rPr>
      </w:pPr>
      <w:r w:rsidRPr="00774C00">
        <w:rPr>
          <w:rFonts w:cs="Arial"/>
          <w:noProof/>
          <w:color w:val="808080" w:themeColor="background1" w:themeShade="80"/>
          <w:szCs w:val="22"/>
          <w:lang w:val="en-US"/>
        </w:rPr>
        <w:drawing>
          <wp:anchor distT="0" distB="0" distL="114300" distR="114300" simplePos="0" relativeHeight="251659264" behindDoc="0" locked="0" layoutInCell="1" allowOverlap="1" wp14:anchorId="51D03EE4" wp14:editId="7B5F0C7C">
            <wp:simplePos x="0" y="0"/>
            <wp:positionH relativeFrom="margin">
              <wp:posOffset>1600200</wp:posOffset>
            </wp:positionH>
            <wp:positionV relativeFrom="paragraph">
              <wp:posOffset>-228600</wp:posOffset>
            </wp:positionV>
            <wp:extent cx="2510790" cy="628015"/>
            <wp:effectExtent l="0" t="0" r="3810" b="6985"/>
            <wp:wrapTight wrapText="bothSides">
              <wp:wrapPolygon edited="0">
                <wp:start x="437" y="0"/>
                <wp:lineTo x="0" y="12231"/>
                <wp:lineTo x="0" y="15725"/>
                <wp:lineTo x="10270" y="20093"/>
                <wp:lineTo x="13329" y="20967"/>
                <wp:lineTo x="16170" y="20967"/>
                <wp:lineTo x="20322" y="20093"/>
                <wp:lineTo x="21414" y="19219"/>
                <wp:lineTo x="21414" y="4368"/>
                <wp:lineTo x="20322" y="2621"/>
                <wp:lineTo x="14859" y="0"/>
                <wp:lineTo x="43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9">
                      <a:extLst>
                        <a:ext uri="{28A0092B-C50C-407E-A947-70E740481C1C}">
                          <a14:useLocalDpi xmlns:a14="http://schemas.microsoft.com/office/drawing/2010/main" val="0"/>
                        </a:ext>
                      </a:extLst>
                    </a:blip>
                    <a:stretch>
                      <a:fillRect/>
                    </a:stretch>
                  </pic:blipFill>
                  <pic:spPr>
                    <a:xfrm>
                      <a:off x="0" y="0"/>
                      <a:ext cx="2510790" cy="628015"/>
                    </a:xfrm>
                    <a:prstGeom prst="rect">
                      <a:avLst/>
                    </a:prstGeom>
                  </pic:spPr>
                </pic:pic>
              </a:graphicData>
            </a:graphic>
            <wp14:sizeRelH relativeFrom="page">
              <wp14:pctWidth>0</wp14:pctWidth>
            </wp14:sizeRelH>
            <wp14:sizeRelV relativeFrom="page">
              <wp14:pctHeight>0</wp14:pctHeight>
            </wp14:sizeRelV>
          </wp:anchor>
        </w:drawing>
      </w:r>
    </w:p>
    <w:p w14:paraId="527696EE" w14:textId="5EC22C7F" w:rsidR="00774C00" w:rsidRPr="00774C00" w:rsidRDefault="00774C00" w:rsidP="00774C00">
      <w:pPr>
        <w:jc w:val="both"/>
        <w:rPr>
          <w:rFonts w:cs="Arial"/>
          <w:szCs w:val="22"/>
        </w:rPr>
      </w:pPr>
      <w:r w:rsidRPr="00774C00">
        <w:rPr>
          <w:rFonts w:cs="Arial"/>
          <w:b/>
          <w:noProof/>
          <w:szCs w:val="22"/>
          <w:lang w:val="en-US"/>
        </w:rPr>
        <w:drawing>
          <wp:inline distT="0" distB="0" distL="0" distR="0" wp14:anchorId="35A715AC" wp14:editId="7A551B6A">
            <wp:extent cx="17145" cy="1714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774C00">
        <w:rPr>
          <w:rFonts w:cs="Arial"/>
          <w:szCs w:val="22"/>
        </w:rPr>
        <w:t xml:space="preserve"> </w:t>
      </w:r>
    </w:p>
    <w:p w14:paraId="69183F62" w14:textId="77777777" w:rsidR="00774C00" w:rsidRPr="00774C00" w:rsidRDefault="00774C00" w:rsidP="00774C00">
      <w:pPr>
        <w:jc w:val="both"/>
        <w:rPr>
          <w:rFonts w:cs="Arial"/>
          <w:szCs w:val="22"/>
        </w:rPr>
      </w:pPr>
    </w:p>
    <w:p w14:paraId="61BE7151" w14:textId="4A8BF8F8" w:rsidR="00A722CF" w:rsidRDefault="00A722CF" w:rsidP="00774C00">
      <w:pPr>
        <w:jc w:val="center"/>
        <w:rPr>
          <w:rFonts w:cs="Arial"/>
          <w:b/>
          <w:sz w:val="28"/>
          <w:szCs w:val="28"/>
        </w:rPr>
      </w:pPr>
      <w:r>
        <w:rPr>
          <w:rFonts w:cs="Arial"/>
          <w:b/>
          <w:sz w:val="28"/>
          <w:szCs w:val="28"/>
        </w:rPr>
        <w:t>General Data Protection Regulation</w:t>
      </w:r>
    </w:p>
    <w:p w14:paraId="47A53794" w14:textId="728B0258" w:rsidR="00476EC5" w:rsidRPr="00774C00" w:rsidRDefault="0070606D" w:rsidP="00774C00">
      <w:pPr>
        <w:jc w:val="center"/>
        <w:rPr>
          <w:rFonts w:cs="Arial"/>
          <w:b/>
          <w:sz w:val="28"/>
          <w:szCs w:val="28"/>
        </w:rPr>
      </w:pPr>
      <w:r>
        <w:rPr>
          <w:rFonts w:cs="Arial"/>
          <w:b/>
          <w:sz w:val="28"/>
          <w:szCs w:val="28"/>
        </w:rPr>
        <w:t>P</w:t>
      </w:r>
      <w:r w:rsidR="005F4348" w:rsidRPr="00774C00">
        <w:rPr>
          <w:rFonts w:cs="Arial"/>
          <w:b/>
          <w:sz w:val="28"/>
          <w:szCs w:val="28"/>
        </w:rPr>
        <w:t>rivacy notice for pupils</w:t>
      </w:r>
    </w:p>
    <w:p w14:paraId="2851FF76" w14:textId="77777777" w:rsidR="00476EC5" w:rsidRPr="00774C00" w:rsidRDefault="00476EC5" w:rsidP="00774C00">
      <w:pPr>
        <w:jc w:val="both"/>
        <w:rPr>
          <w:rFonts w:cs="Arial"/>
          <w:b/>
          <w:color w:val="FFD006"/>
          <w:szCs w:val="22"/>
        </w:rPr>
      </w:pPr>
    </w:p>
    <w:p w14:paraId="1E60415D" w14:textId="77777777" w:rsidR="003F143B" w:rsidRPr="00774C00" w:rsidRDefault="003F143B" w:rsidP="00774C00">
      <w:pPr>
        <w:jc w:val="both"/>
        <w:rPr>
          <w:rFonts w:cs="Arial"/>
          <w:b/>
          <w:color w:val="000000" w:themeColor="text1"/>
          <w:szCs w:val="22"/>
        </w:rPr>
      </w:pPr>
      <w:r w:rsidRPr="00774C00">
        <w:rPr>
          <w:rFonts w:cs="Arial"/>
          <w:b/>
          <w:color w:val="000000" w:themeColor="text1"/>
          <w:szCs w:val="22"/>
        </w:rPr>
        <w:t>Who processes your information?</w:t>
      </w:r>
    </w:p>
    <w:p w14:paraId="53B0B78A" w14:textId="77777777" w:rsidR="003F143B" w:rsidRPr="00774C00" w:rsidRDefault="003F143B" w:rsidP="00774C00">
      <w:pPr>
        <w:jc w:val="both"/>
        <w:rPr>
          <w:rFonts w:cs="Arial"/>
          <w:b/>
          <w:color w:val="000000" w:themeColor="text1"/>
          <w:szCs w:val="22"/>
        </w:rPr>
      </w:pPr>
    </w:p>
    <w:p w14:paraId="2E197C46" w14:textId="125EAB93" w:rsidR="003F143B" w:rsidRPr="00774C00" w:rsidRDefault="007F5E7B" w:rsidP="00774C00">
      <w:pPr>
        <w:jc w:val="both"/>
        <w:rPr>
          <w:rFonts w:cs="Arial"/>
          <w:b/>
          <w:color w:val="000000" w:themeColor="text1"/>
          <w:szCs w:val="22"/>
        </w:rPr>
      </w:pPr>
      <w:r w:rsidRPr="00774C00">
        <w:rPr>
          <w:rFonts w:cs="Arial"/>
          <w:color w:val="000000" w:themeColor="text1"/>
          <w:szCs w:val="22"/>
        </w:rPr>
        <w:t>The Gallery Trust i</w:t>
      </w:r>
      <w:r w:rsidR="003F143B" w:rsidRPr="00774C00">
        <w:rPr>
          <w:rFonts w:cs="Arial"/>
          <w:color w:val="000000" w:themeColor="text1"/>
          <w:szCs w:val="22"/>
        </w:rPr>
        <w:t xml:space="preserve">s the data controller of the personal information you provide to us. This means the </w:t>
      </w:r>
      <w:r w:rsidRPr="00774C00">
        <w:rPr>
          <w:rFonts w:cs="Arial"/>
          <w:color w:val="000000" w:themeColor="text1"/>
          <w:szCs w:val="22"/>
        </w:rPr>
        <w:t>Trust</w:t>
      </w:r>
      <w:r w:rsidR="003F143B" w:rsidRPr="00774C00">
        <w:rPr>
          <w:rFonts w:cs="Arial"/>
          <w:color w:val="000000" w:themeColor="text1"/>
          <w:szCs w:val="22"/>
        </w:rPr>
        <w:t xml:space="preserve"> determines the purposes for which, and the manner in which, any personal data relating to pupils and their families is processed.</w:t>
      </w:r>
      <w:r w:rsidRPr="00774C00">
        <w:rPr>
          <w:rFonts w:cs="Arial"/>
          <w:color w:val="000000" w:themeColor="text1"/>
          <w:szCs w:val="22"/>
        </w:rPr>
        <w:t xml:space="preserve">  The Data Protection Officer of The Gallery Trust </w:t>
      </w:r>
      <w:r w:rsidR="003F143B" w:rsidRPr="00774C00">
        <w:rPr>
          <w:rFonts w:cs="Arial"/>
          <w:color w:val="000000" w:themeColor="text1"/>
          <w:szCs w:val="22"/>
        </w:rPr>
        <w:t xml:space="preserve">acts as a representative with regard to its data controller responsibilities; </w:t>
      </w:r>
      <w:r w:rsidR="00774C00" w:rsidRPr="00774C00">
        <w:rPr>
          <w:rFonts w:cs="Arial"/>
          <w:color w:val="000000" w:themeColor="text1"/>
          <w:szCs w:val="22"/>
        </w:rPr>
        <w:t>the DPO</w:t>
      </w:r>
      <w:r w:rsidR="003F143B" w:rsidRPr="00774C00">
        <w:rPr>
          <w:rFonts w:cs="Arial"/>
          <w:color w:val="000000" w:themeColor="text1"/>
          <w:szCs w:val="22"/>
        </w:rPr>
        <w:t xml:space="preserve"> can be contacted </w:t>
      </w:r>
      <w:r w:rsidRPr="00774C00">
        <w:rPr>
          <w:rFonts w:cs="Arial"/>
          <w:color w:val="000000" w:themeColor="text1"/>
          <w:szCs w:val="22"/>
        </w:rPr>
        <w:t>on dpo@thegallerytrust.co.</w:t>
      </w:r>
      <w:r w:rsidRPr="00276009">
        <w:rPr>
          <w:rFonts w:cs="Arial"/>
          <w:color w:val="000000" w:themeColor="text1"/>
          <w:szCs w:val="22"/>
        </w:rPr>
        <w:t>uk</w:t>
      </w:r>
      <w:r w:rsidR="003F143B" w:rsidRPr="00276009">
        <w:rPr>
          <w:rFonts w:cs="Arial"/>
          <w:color w:val="000000" w:themeColor="text1"/>
          <w:szCs w:val="22"/>
        </w:rPr>
        <w:t xml:space="preserve"> </w:t>
      </w:r>
      <w:r w:rsidR="00276009" w:rsidRPr="00276009">
        <w:rPr>
          <w:rFonts w:cs="Arial"/>
          <w:color w:val="000000" w:themeColor="text1"/>
          <w:szCs w:val="22"/>
        </w:rPr>
        <w:t>or by telephone: 01865 747606.</w:t>
      </w:r>
    </w:p>
    <w:p w14:paraId="6A801F53" w14:textId="77777777" w:rsidR="003F143B" w:rsidRPr="00774C00" w:rsidRDefault="003F143B" w:rsidP="00774C00">
      <w:pPr>
        <w:jc w:val="both"/>
        <w:rPr>
          <w:rFonts w:cs="Arial"/>
          <w:b/>
          <w:color w:val="000000" w:themeColor="text1"/>
          <w:szCs w:val="22"/>
        </w:rPr>
      </w:pPr>
    </w:p>
    <w:p w14:paraId="65AF9EC6" w14:textId="667A5B25" w:rsidR="00914122" w:rsidRPr="00774C00" w:rsidRDefault="00914122" w:rsidP="00774C00">
      <w:pPr>
        <w:jc w:val="both"/>
        <w:rPr>
          <w:rFonts w:cs="Arial"/>
          <w:color w:val="000000" w:themeColor="text1"/>
          <w:szCs w:val="22"/>
        </w:rPr>
      </w:pPr>
      <w:r w:rsidRPr="00774C00">
        <w:rPr>
          <w:rFonts w:cs="Arial"/>
          <w:color w:val="000000" w:themeColor="text1"/>
          <w:szCs w:val="22"/>
        </w:rPr>
        <w:t>In some cases, your data will be outsourced to a third party processor</w:t>
      </w:r>
      <w:r w:rsidR="00FD7CEC" w:rsidRPr="00774C00">
        <w:rPr>
          <w:rFonts w:cs="Arial"/>
          <w:color w:val="000000" w:themeColor="text1"/>
          <w:szCs w:val="22"/>
        </w:rPr>
        <w:t xml:space="preserve">; however, this will only be done with your consent, unless the law requires </w:t>
      </w:r>
      <w:r w:rsidR="00A722CF">
        <w:rPr>
          <w:rFonts w:cs="Arial"/>
          <w:color w:val="000000" w:themeColor="text1"/>
          <w:szCs w:val="22"/>
        </w:rPr>
        <w:t>us</w:t>
      </w:r>
      <w:r w:rsidR="00FD7CEC" w:rsidRPr="00774C00">
        <w:rPr>
          <w:rFonts w:cs="Arial"/>
          <w:color w:val="000000" w:themeColor="text1"/>
          <w:szCs w:val="22"/>
        </w:rPr>
        <w:t xml:space="preserve"> to share your data. W</w:t>
      </w:r>
      <w:r w:rsidRPr="00774C00">
        <w:rPr>
          <w:rFonts w:cs="Arial"/>
          <w:color w:val="000000" w:themeColor="text1"/>
          <w:szCs w:val="22"/>
        </w:rPr>
        <w:t xml:space="preserve">here </w:t>
      </w:r>
      <w:r w:rsidR="00A722CF">
        <w:rPr>
          <w:rFonts w:cs="Arial"/>
          <w:color w:val="000000" w:themeColor="text1"/>
          <w:szCs w:val="22"/>
        </w:rPr>
        <w:t>we</w:t>
      </w:r>
      <w:r w:rsidRPr="00774C00">
        <w:rPr>
          <w:rFonts w:cs="Arial"/>
          <w:color w:val="000000" w:themeColor="text1"/>
          <w:szCs w:val="22"/>
        </w:rPr>
        <w:t xml:space="preserve"> outsource data to a </w:t>
      </w:r>
      <w:r w:rsidR="00265912" w:rsidRPr="00774C00">
        <w:rPr>
          <w:rFonts w:cs="Arial"/>
          <w:color w:val="000000" w:themeColor="text1"/>
          <w:szCs w:val="22"/>
        </w:rPr>
        <w:t>third-party</w:t>
      </w:r>
      <w:r w:rsidRPr="00774C00">
        <w:rPr>
          <w:rFonts w:cs="Arial"/>
          <w:color w:val="000000" w:themeColor="text1"/>
          <w:szCs w:val="22"/>
        </w:rPr>
        <w:t xml:space="preserve"> processor, the same data protection standards that </w:t>
      </w:r>
      <w:r w:rsidR="00A722CF">
        <w:rPr>
          <w:rFonts w:cs="Arial"/>
          <w:color w:val="000000" w:themeColor="text1"/>
          <w:szCs w:val="22"/>
        </w:rPr>
        <w:t>we uphold</w:t>
      </w:r>
      <w:r w:rsidRPr="00774C00">
        <w:rPr>
          <w:rFonts w:cs="Arial"/>
          <w:color w:val="000000" w:themeColor="text1"/>
          <w:szCs w:val="22"/>
        </w:rPr>
        <w:t xml:space="preserve"> are imposed on the processor. </w:t>
      </w:r>
    </w:p>
    <w:p w14:paraId="22C152B6" w14:textId="77777777" w:rsidR="003F143B" w:rsidRPr="00774C00" w:rsidRDefault="003F143B" w:rsidP="00774C00">
      <w:pPr>
        <w:jc w:val="both"/>
        <w:rPr>
          <w:rFonts w:cs="Arial"/>
          <w:b/>
          <w:color w:val="000000" w:themeColor="text1"/>
          <w:szCs w:val="22"/>
        </w:rPr>
      </w:pPr>
    </w:p>
    <w:p w14:paraId="7897A18B" w14:textId="01C457A4" w:rsidR="006052B1" w:rsidRPr="00774C00" w:rsidRDefault="003378BA" w:rsidP="00774C00">
      <w:pPr>
        <w:jc w:val="both"/>
        <w:rPr>
          <w:rFonts w:cs="Arial"/>
          <w:b/>
          <w:color w:val="000000" w:themeColor="text1"/>
          <w:szCs w:val="22"/>
        </w:rPr>
      </w:pPr>
      <w:r w:rsidRPr="00774C00">
        <w:rPr>
          <w:rFonts w:cs="Arial"/>
          <w:b/>
          <w:color w:val="000000" w:themeColor="text1"/>
          <w:szCs w:val="22"/>
        </w:rPr>
        <w:t xml:space="preserve">Why do we collect and use </w:t>
      </w:r>
      <w:r w:rsidR="003F143B" w:rsidRPr="00774C00">
        <w:rPr>
          <w:rFonts w:cs="Arial"/>
          <w:b/>
          <w:color w:val="000000" w:themeColor="text1"/>
          <w:szCs w:val="22"/>
        </w:rPr>
        <w:t>your</w:t>
      </w:r>
      <w:r w:rsidRPr="00774C00">
        <w:rPr>
          <w:rFonts w:cs="Arial"/>
          <w:b/>
          <w:color w:val="000000" w:themeColor="text1"/>
          <w:szCs w:val="22"/>
        </w:rPr>
        <w:t xml:space="preserve"> information?</w:t>
      </w:r>
    </w:p>
    <w:p w14:paraId="6C1D482E" w14:textId="4B1B4386" w:rsidR="006847B6" w:rsidRPr="00774C00" w:rsidRDefault="006847B6" w:rsidP="00774C00">
      <w:pPr>
        <w:jc w:val="both"/>
        <w:rPr>
          <w:rFonts w:cs="Arial"/>
          <w:color w:val="000000" w:themeColor="text1"/>
          <w:szCs w:val="22"/>
        </w:rPr>
      </w:pPr>
    </w:p>
    <w:p w14:paraId="38E0F2AB" w14:textId="5F157C85" w:rsidR="0023446A" w:rsidRPr="00774C00" w:rsidRDefault="00774C00" w:rsidP="00774C00">
      <w:pPr>
        <w:jc w:val="both"/>
        <w:rPr>
          <w:rFonts w:cs="Arial"/>
          <w:szCs w:val="22"/>
        </w:rPr>
      </w:pPr>
      <w:r w:rsidRPr="00774C00">
        <w:rPr>
          <w:rFonts w:cs="Arial"/>
          <w:color w:val="000000" w:themeColor="text1"/>
          <w:szCs w:val="22"/>
        </w:rPr>
        <w:t>We hold</w:t>
      </w:r>
      <w:r w:rsidR="0023446A" w:rsidRPr="00774C00">
        <w:rPr>
          <w:rFonts w:cs="Arial"/>
          <w:color w:val="000000" w:themeColor="text1"/>
          <w:szCs w:val="22"/>
        </w:rPr>
        <w:t xml:space="preserve"> the legal right to collect and use personal data relating to pupils</w:t>
      </w:r>
      <w:r w:rsidR="0023446A" w:rsidRPr="00774C00">
        <w:rPr>
          <w:rFonts w:cs="Arial"/>
          <w:szCs w:val="22"/>
        </w:rPr>
        <w:t xml:space="preserve"> and their families, and we may also receive information regarding </w:t>
      </w:r>
      <w:r w:rsidR="00A722CF">
        <w:rPr>
          <w:rFonts w:cs="Arial"/>
          <w:szCs w:val="22"/>
        </w:rPr>
        <w:t>pupils</w:t>
      </w:r>
      <w:r w:rsidR="0023446A" w:rsidRPr="00774C00">
        <w:rPr>
          <w:rFonts w:cs="Arial"/>
          <w:szCs w:val="22"/>
        </w:rPr>
        <w:t xml:space="preserve"> from their previous school, L</w:t>
      </w:r>
      <w:r w:rsidR="0002309A" w:rsidRPr="00774C00">
        <w:rPr>
          <w:rFonts w:cs="Arial"/>
          <w:szCs w:val="22"/>
        </w:rPr>
        <w:t>ocal Authority</w:t>
      </w:r>
      <w:r w:rsidRPr="00774C00">
        <w:rPr>
          <w:rFonts w:cs="Arial"/>
          <w:szCs w:val="22"/>
        </w:rPr>
        <w:t>, agencies and services, and</w:t>
      </w:r>
      <w:r w:rsidR="0023446A" w:rsidRPr="00774C00">
        <w:rPr>
          <w:rFonts w:cs="Arial"/>
          <w:szCs w:val="22"/>
        </w:rPr>
        <w:t xml:space="preserve"> the </w:t>
      </w:r>
      <w:r w:rsidR="00B46C5A" w:rsidRPr="00774C00">
        <w:rPr>
          <w:rFonts w:cs="Arial"/>
          <w:szCs w:val="22"/>
        </w:rPr>
        <w:t>Department for Education</w:t>
      </w:r>
      <w:r w:rsidR="0023446A" w:rsidRPr="00774C00">
        <w:rPr>
          <w:rFonts w:cs="Arial"/>
          <w:szCs w:val="22"/>
        </w:rPr>
        <w:t xml:space="preserve">. We collect and use personal data in order </w:t>
      </w:r>
      <w:r w:rsidR="0002309A" w:rsidRPr="00774C00">
        <w:rPr>
          <w:rFonts w:cs="Arial"/>
          <w:szCs w:val="22"/>
        </w:rPr>
        <w:t>to meet legal requirements and l</w:t>
      </w:r>
      <w:r w:rsidR="0023446A" w:rsidRPr="00774C00">
        <w:rPr>
          <w:rFonts w:cs="Arial"/>
          <w:szCs w:val="22"/>
        </w:rPr>
        <w:t>egitimate interests set out in the GDPR and UK law, including those in relation to the following:</w:t>
      </w:r>
    </w:p>
    <w:p w14:paraId="75C5F8EB" w14:textId="77777777" w:rsidR="0023446A" w:rsidRPr="00774C00" w:rsidRDefault="0023446A" w:rsidP="00774C00">
      <w:pPr>
        <w:jc w:val="both"/>
        <w:rPr>
          <w:rFonts w:cs="Arial"/>
          <w:szCs w:val="22"/>
        </w:rPr>
      </w:pPr>
    </w:p>
    <w:p w14:paraId="43824F7A" w14:textId="5656EDA1" w:rsidR="0002309A" w:rsidRPr="00774C00" w:rsidRDefault="0023446A" w:rsidP="00774C00">
      <w:pPr>
        <w:pStyle w:val="ListParagraph"/>
        <w:numPr>
          <w:ilvl w:val="0"/>
          <w:numId w:val="10"/>
        </w:numPr>
        <w:spacing w:after="0" w:line="240" w:lineRule="auto"/>
        <w:jc w:val="both"/>
        <w:rPr>
          <w:rFonts w:ascii="Arial" w:hAnsi="Arial" w:cs="Arial"/>
        </w:rPr>
      </w:pPr>
      <w:r w:rsidRPr="00774C00">
        <w:rPr>
          <w:rFonts w:ascii="Arial" w:hAnsi="Arial" w:cs="Arial"/>
        </w:rPr>
        <w:t>Article 6 and Article 9 of the GDPR</w:t>
      </w:r>
      <w:r w:rsidR="00D32D54" w:rsidRPr="00774C00">
        <w:rPr>
          <w:rFonts w:ascii="Arial" w:hAnsi="Arial" w:cs="Arial"/>
        </w:rPr>
        <w:t xml:space="preserve"> </w:t>
      </w:r>
    </w:p>
    <w:p w14:paraId="5188EE9D" w14:textId="0D36D12F" w:rsidR="0023446A" w:rsidRPr="00774C00" w:rsidRDefault="0023446A" w:rsidP="00774C00">
      <w:pPr>
        <w:pStyle w:val="ListParagraph"/>
        <w:numPr>
          <w:ilvl w:val="0"/>
          <w:numId w:val="10"/>
        </w:numPr>
        <w:spacing w:after="0" w:line="240" w:lineRule="auto"/>
        <w:jc w:val="both"/>
        <w:rPr>
          <w:rFonts w:ascii="Arial" w:hAnsi="Arial" w:cs="Arial"/>
        </w:rPr>
      </w:pPr>
      <w:r w:rsidRPr="00774C00">
        <w:rPr>
          <w:rFonts w:ascii="Arial" w:hAnsi="Arial" w:cs="Arial"/>
        </w:rPr>
        <w:t>Education Act 1996</w:t>
      </w:r>
    </w:p>
    <w:p w14:paraId="17A7201A" w14:textId="505A0840" w:rsidR="008E4D1E" w:rsidRPr="00774C00" w:rsidRDefault="0023446A" w:rsidP="00774C00">
      <w:pPr>
        <w:pStyle w:val="ListParagraph"/>
        <w:numPr>
          <w:ilvl w:val="0"/>
          <w:numId w:val="10"/>
        </w:numPr>
        <w:spacing w:after="0" w:line="240" w:lineRule="auto"/>
        <w:jc w:val="both"/>
        <w:rPr>
          <w:rFonts w:ascii="Arial" w:hAnsi="Arial" w:cs="Arial"/>
        </w:rPr>
      </w:pPr>
      <w:r w:rsidRPr="00774C00">
        <w:rPr>
          <w:rFonts w:ascii="Arial" w:hAnsi="Arial" w:cs="Arial"/>
        </w:rPr>
        <w:t xml:space="preserve">Regulation 5 of The Education (Information About Individual Pupils) (England) Regulations 2013 </w:t>
      </w:r>
    </w:p>
    <w:p w14:paraId="5FE7283B" w14:textId="77777777" w:rsidR="00A722CF" w:rsidRDefault="00A722CF" w:rsidP="00774C00">
      <w:pPr>
        <w:jc w:val="both"/>
        <w:rPr>
          <w:rFonts w:cs="Arial"/>
          <w:szCs w:val="22"/>
        </w:rPr>
      </w:pPr>
    </w:p>
    <w:p w14:paraId="1CCD1907" w14:textId="1DB3D961" w:rsidR="006847B6" w:rsidRPr="00774C00" w:rsidRDefault="00953F03" w:rsidP="00774C00">
      <w:pPr>
        <w:jc w:val="both"/>
        <w:rPr>
          <w:rFonts w:cs="Arial"/>
          <w:szCs w:val="22"/>
        </w:rPr>
      </w:pPr>
      <w:r w:rsidRPr="00774C00">
        <w:rPr>
          <w:rFonts w:cs="Arial"/>
          <w:szCs w:val="22"/>
        </w:rPr>
        <w:t>In accordance with the above, the personal data of pupils and their families is collected and used for the following reasons:</w:t>
      </w:r>
    </w:p>
    <w:p w14:paraId="622BC2D5" w14:textId="77777777" w:rsidR="00953F03" w:rsidRPr="00774C00" w:rsidRDefault="00953F03" w:rsidP="00774C00">
      <w:pPr>
        <w:jc w:val="both"/>
        <w:rPr>
          <w:rFonts w:cs="Arial"/>
          <w:b/>
          <w:color w:val="FFD006" w:themeColor="accent5"/>
          <w:szCs w:val="22"/>
          <w:u w:val="single"/>
        </w:rPr>
      </w:pPr>
    </w:p>
    <w:p w14:paraId="3A00ECE7" w14:textId="7332A76E" w:rsidR="00953F03" w:rsidRPr="00774C00" w:rsidRDefault="00953F03" w:rsidP="00774C00">
      <w:pPr>
        <w:pStyle w:val="ListParagraph"/>
        <w:numPr>
          <w:ilvl w:val="0"/>
          <w:numId w:val="9"/>
        </w:numPr>
        <w:spacing w:after="0" w:line="240" w:lineRule="auto"/>
        <w:jc w:val="both"/>
        <w:rPr>
          <w:rFonts w:ascii="Arial" w:hAnsi="Arial" w:cs="Arial"/>
          <w:color w:val="000000" w:themeColor="text1"/>
        </w:rPr>
      </w:pPr>
      <w:r w:rsidRPr="00774C00">
        <w:rPr>
          <w:rFonts w:ascii="Arial" w:hAnsi="Arial" w:cs="Arial"/>
          <w:color w:val="000000" w:themeColor="text1"/>
        </w:rPr>
        <w:t>To support pupil learning</w:t>
      </w:r>
      <w:r w:rsidR="00B46C5A" w:rsidRPr="00774C00">
        <w:rPr>
          <w:rFonts w:ascii="Arial" w:hAnsi="Arial" w:cs="Arial"/>
          <w:color w:val="000000" w:themeColor="text1"/>
        </w:rPr>
        <w:t xml:space="preserve"> and progress</w:t>
      </w:r>
    </w:p>
    <w:p w14:paraId="43DE576B" w14:textId="232B269B" w:rsidR="00953F03" w:rsidRPr="00774C00" w:rsidRDefault="00953F03" w:rsidP="00774C00">
      <w:pPr>
        <w:pStyle w:val="ListParagraph"/>
        <w:numPr>
          <w:ilvl w:val="0"/>
          <w:numId w:val="9"/>
        </w:numPr>
        <w:spacing w:after="0" w:line="240" w:lineRule="auto"/>
        <w:jc w:val="both"/>
        <w:rPr>
          <w:rFonts w:ascii="Arial" w:hAnsi="Arial" w:cs="Arial"/>
          <w:color w:val="000000" w:themeColor="text1"/>
        </w:rPr>
      </w:pPr>
      <w:r w:rsidRPr="00774C00">
        <w:rPr>
          <w:rFonts w:ascii="Arial" w:hAnsi="Arial" w:cs="Arial"/>
          <w:color w:val="000000" w:themeColor="text1"/>
        </w:rPr>
        <w:t>To monitor and report on pupil progress</w:t>
      </w:r>
    </w:p>
    <w:p w14:paraId="71A006A0" w14:textId="794E2895" w:rsidR="00953F03" w:rsidRPr="00774C00" w:rsidRDefault="00953F03" w:rsidP="00774C00">
      <w:pPr>
        <w:pStyle w:val="ListParagraph"/>
        <w:numPr>
          <w:ilvl w:val="0"/>
          <w:numId w:val="9"/>
        </w:numPr>
        <w:spacing w:after="0" w:line="240" w:lineRule="auto"/>
        <w:jc w:val="both"/>
        <w:rPr>
          <w:rFonts w:ascii="Arial" w:hAnsi="Arial" w:cs="Arial"/>
          <w:color w:val="000000" w:themeColor="text1"/>
        </w:rPr>
      </w:pPr>
      <w:r w:rsidRPr="00774C00">
        <w:rPr>
          <w:rFonts w:ascii="Arial" w:hAnsi="Arial" w:cs="Arial"/>
          <w:color w:val="000000" w:themeColor="text1"/>
        </w:rPr>
        <w:t xml:space="preserve">To provide appropriate pastoral care </w:t>
      </w:r>
      <w:r w:rsidR="00B46C5A" w:rsidRPr="00774C00">
        <w:rPr>
          <w:rFonts w:ascii="Arial" w:hAnsi="Arial" w:cs="Arial"/>
          <w:color w:val="000000" w:themeColor="text1"/>
        </w:rPr>
        <w:t>and to support pupil wellbeing</w:t>
      </w:r>
    </w:p>
    <w:p w14:paraId="2FD6ADCA" w14:textId="252F95C6" w:rsidR="00953F03" w:rsidRPr="00774C00" w:rsidRDefault="00953F03" w:rsidP="00774C00">
      <w:pPr>
        <w:pStyle w:val="ListParagraph"/>
        <w:numPr>
          <w:ilvl w:val="0"/>
          <w:numId w:val="9"/>
        </w:numPr>
        <w:spacing w:after="0" w:line="240" w:lineRule="auto"/>
        <w:jc w:val="both"/>
        <w:rPr>
          <w:rFonts w:ascii="Arial" w:hAnsi="Arial" w:cs="Arial"/>
          <w:color w:val="000000" w:themeColor="text1"/>
        </w:rPr>
      </w:pPr>
      <w:r w:rsidRPr="00774C00">
        <w:rPr>
          <w:rFonts w:ascii="Arial" w:hAnsi="Arial" w:cs="Arial"/>
          <w:color w:val="000000" w:themeColor="text1"/>
        </w:rPr>
        <w:t xml:space="preserve">To assess the quality of our service </w:t>
      </w:r>
    </w:p>
    <w:p w14:paraId="36BDAA00" w14:textId="1961E557" w:rsidR="00953F03" w:rsidRPr="00774C00" w:rsidRDefault="00953F03" w:rsidP="00774C00">
      <w:pPr>
        <w:pStyle w:val="ListParagraph"/>
        <w:numPr>
          <w:ilvl w:val="0"/>
          <w:numId w:val="9"/>
        </w:numPr>
        <w:spacing w:after="0" w:line="240" w:lineRule="auto"/>
        <w:jc w:val="both"/>
        <w:rPr>
          <w:rFonts w:ascii="Arial" w:hAnsi="Arial" w:cs="Arial"/>
          <w:color w:val="000000" w:themeColor="text1"/>
        </w:rPr>
      </w:pPr>
      <w:r w:rsidRPr="00774C00">
        <w:rPr>
          <w:rFonts w:ascii="Arial" w:hAnsi="Arial" w:cs="Arial"/>
          <w:color w:val="000000" w:themeColor="text1"/>
        </w:rPr>
        <w:t xml:space="preserve">To comply with the law regarding data sharing </w:t>
      </w:r>
    </w:p>
    <w:p w14:paraId="16BD21FC" w14:textId="1131E41E" w:rsidR="00CD4222" w:rsidRPr="00774C00" w:rsidRDefault="00CD4222" w:rsidP="00774C00">
      <w:pPr>
        <w:pStyle w:val="ListParagraph"/>
        <w:numPr>
          <w:ilvl w:val="0"/>
          <w:numId w:val="9"/>
        </w:numPr>
        <w:spacing w:after="0" w:line="240" w:lineRule="auto"/>
        <w:jc w:val="both"/>
        <w:rPr>
          <w:rFonts w:ascii="Arial" w:hAnsi="Arial" w:cs="Arial"/>
          <w:color w:val="000000" w:themeColor="text1"/>
        </w:rPr>
      </w:pPr>
      <w:r w:rsidRPr="00774C00">
        <w:rPr>
          <w:rFonts w:ascii="Arial" w:hAnsi="Arial" w:cs="Arial"/>
          <w:color w:val="000000" w:themeColor="text1"/>
        </w:rPr>
        <w:t xml:space="preserve">To safeguard </w:t>
      </w:r>
      <w:r w:rsidR="00D32D54" w:rsidRPr="00774C00">
        <w:rPr>
          <w:rFonts w:ascii="Arial" w:hAnsi="Arial" w:cs="Arial"/>
          <w:color w:val="000000" w:themeColor="text1"/>
        </w:rPr>
        <w:t>pupils</w:t>
      </w:r>
    </w:p>
    <w:p w14:paraId="41FF4B1B" w14:textId="77777777" w:rsidR="00A722CF" w:rsidRDefault="00A722CF" w:rsidP="00774C00">
      <w:pPr>
        <w:textAlignment w:val="baseline"/>
        <w:rPr>
          <w:rFonts w:eastAsiaTheme="minorHAnsi" w:cs="Arial"/>
          <w:color w:val="353535"/>
          <w:szCs w:val="22"/>
        </w:rPr>
      </w:pPr>
    </w:p>
    <w:p w14:paraId="2F658ACC" w14:textId="202D2527" w:rsidR="0002309A" w:rsidRDefault="0002309A" w:rsidP="00774C00">
      <w:pPr>
        <w:textAlignment w:val="baseline"/>
        <w:rPr>
          <w:rFonts w:eastAsiaTheme="minorHAnsi" w:cs="Arial"/>
          <w:color w:val="353535"/>
          <w:szCs w:val="22"/>
        </w:rPr>
      </w:pPr>
      <w:r w:rsidRPr="00774C00">
        <w:rPr>
          <w:rFonts w:eastAsiaTheme="minorHAnsi" w:cs="Arial"/>
          <w:color w:val="353535"/>
          <w:szCs w:val="22"/>
        </w:rPr>
        <w:t xml:space="preserve">This information will include their contact details, assessment/accreditation results, attendance information, any exclusion information, where </w:t>
      </w:r>
      <w:r w:rsidR="00B46C5A" w:rsidRPr="00774C00">
        <w:rPr>
          <w:rFonts w:eastAsiaTheme="minorHAnsi" w:cs="Arial"/>
          <w:color w:val="353535"/>
          <w:szCs w:val="22"/>
        </w:rPr>
        <w:t>pupils</w:t>
      </w:r>
      <w:r w:rsidRPr="00774C00">
        <w:rPr>
          <w:rFonts w:eastAsiaTheme="minorHAnsi" w:cs="Arial"/>
          <w:color w:val="353535"/>
          <w:szCs w:val="22"/>
        </w:rPr>
        <w:t xml:space="preserve"> go after they leave us and personal characteristics such as their ethnic group, special educational needs </w:t>
      </w:r>
      <w:r w:rsidR="00A22B23">
        <w:rPr>
          <w:rFonts w:eastAsiaTheme="minorHAnsi" w:cs="Arial"/>
          <w:color w:val="353535"/>
          <w:szCs w:val="22"/>
        </w:rPr>
        <w:t xml:space="preserve">and disabilities, </w:t>
      </w:r>
      <w:r w:rsidR="001E49E4" w:rsidRPr="00774C00">
        <w:rPr>
          <w:rFonts w:eastAsiaTheme="minorHAnsi" w:cs="Arial"/>
          <w:color w:val="353535"/>
          <w:szCs w:val="22"/>
        </w:rPr>
        <w:t>and</w:t>
      </w:r>
      <w:r w:rsidRPr="00774C00">
        <w:rPr>
          <w:rFonts w:eastAsiaTheme="minorHAnsi" w:cs="Arial"/>
          <w:color w:val="353535"/>
          <w:szCs w:val="22"/>
        </w:rPr>
        <w:t xml:space="preserve"> relevant medical information.</w:t>
      </w:r>
    </w:p>
    <w:p w14:paraId="2CD0B6DF" w14:textId="1E8B2E6B" w:rsidR="00BF7C84" w:rsidRDefault="00BF7C84">
      <w:pPr>
        <w:spacing w:after="200" w:line="276" w:lineRule="auto"/>
        <w:rPr>
          <w:rFonts w:eastAsiaTheme="minorHAnsi" w:cs="Arial"/>
          <w:color w:val="353535"/>
          <w:szCs w:val="22"/>
        </w:rPr>
      </w:pPr>
      <w:r>
        <w:rPr>
          <w:rFonts w:eastAsiaTheme="minorHAnsi" w:cs="Arial"/>
          <w:color w:val="353535"/>
          <w:szCs w:val="22"/>
        </w:rPr>
        <w:br w:type="page"/>
      </w:r>
    </w:p>
    <w:p w14:paraId="5C809004" w14:textId="77777777" w:rsidR="00774C00" w:rsidRPr="00774C00" w:rsidRDefault="00774C00" w:rsidP="00774C00">
      <w:pPr>
        <w:textAlignment w:val="baseline"/>
        <w:rPr>
          <w:rFonts w:eastAsiaTheme="minorHAnsi" w:cs="Arial"/>
          <w:color w:val="353535"/>
          <w:szCs w:val="22"/>
        </w:rPr>
      </w:pPr>
    </w:p>
    <w:p w14:paraId="05F45221" w14:textId="6D6CD674" w:rsidR="0002309A" w:rsidRPr="00774C00" w:rsidRDefault="00B46C5A" w:rsidP="00774C00">
      <w:pPr>
        <w:jc w:val="both"/>
        <w:rPr>
          <w:rFonts w:cs="Arial"/>
          <w:szCs w:val="22"/>
        </w:rPr>
      </w:pPr>
      <w:r w:rsidRPr="00774C00">
        <w:rPr>
          <w:rFonts w:cs="Arial"/>
          <w:szCs w:val="22"/>
        </w:rPr>
        <w:t xml:space="preserve">The </w:t>
      </w:r>
      <w:proofErr w:type="gramStart"/>
      <w:r w:rsidRPr="00774C00">
        <w:rPr>
          <w:rFonts w:cs="Arial"/>
          <w:szCs w:val="22"/>
        </w:rPr>
        <w:t>lawful basis for collection of data is</w:t>
      </w:r>
      <w:r w:rsidR="00CD4222" w:rsidRPr="00774C00">
        <w:rPr>
          <w:rFonts w:cs="Arial"/>
          <w:szCs w:val="22"/>
        </w:rPr>
        <w:t xml:space="preserve"> defined by the General Data Protection Regulation (GDPR) </w:t>
      </w:r>
      <w:r w:rsidR="00BF7C84">
        <w:rPr>
          <w:rFonts w:cs="Arial"/>
          <w:szCs w:val="22"/>
        </w:rPr>
        <w:t>(intro</w:t>
      </w:r>
      <w:r w:rsidR="00D32D54" w:rsidRPr="00774C00">
        <w:rPr>
          <w:rFonts w:cs="Arial"/>
          <w:szCs w:val="22"/>
        </w:rPr>
        <w:t>duced on 25 May 2018)</w:t>
      </w:r>
      <w:proofErr w:type="gramEnd"/>
      <w:r w:rsidR="00D32D54" w:rsidRPr="00774C00">
        <w:rPr>
          <w:rFonts w:cs="Arial"/>
          <w:szCs w:val="22"/>
        </w:rPr>
        <w:t xml:space="preserve"> </w:t>
      </w:r>
      <w:r w:rsidR="00CD4222" w:rsidRPr="00774C00">
        <w:rPr>
          <w:rFonts w:cs="Arial"/>
          <w:szCs w:val="22"/>
        </w:rPr>
        <w:t>as</w:t>
      </w:r>
      <w:r w:rsidRPr="00774C00">
        <w:rPr>
          <w:rFonts w:cs="Arial"/>
          <w:szCs w:val="22"/>
        </w:rPr>
        <w:t>:</w:t>
      </w:r>
    </w:p>
    <w:p w14:paraId="0995ABDF" w14:textId="77777777" w:rsidR="00D32D54" w:rsidRPr="00774C00" w:rsidRDefault="00D32D54" w:rsidP="00774C00">
      <w:pPr>
        <w:jc w:val="both"/>
        <w:rPr>
          <w:rFonts w:cs="Arial"/>
          <w:szCs w:val="22"/>
        </w:rPr>
      </w:pPr>
    </w:p>
    <w:p w14:paraId="4C4AA68A" w14:textId="77777777" w:rsidR="00CD4222" w:rsidRPr="00774C00" w:rsidRDefault="00CD4222" w:rsidP="00774C00">
      <w:pPr>
        <w:rPr>
          <w:rFonts w:cs="Arial"/>
          <w:szCs w:val="22"/>
        </w:rPr>
      </w:pPr>
      <w:r w:rsidRPr="00774C00">
        <w:rPr>
          <w:rFonts w:cs="Arial"/>
          <w:szCs w:val="22"/>
        </w:rPr>
        <w:t>Article 6</w:t>
      </w:r>
    </w:p>
    <w:p w14:paraId="66E3D585" w14:textId="77777777" w:rsidR="00CD4222" w:rsidRPr="00774C00" w:rsidRDefault="00CD4222" w:rsidP="00774C00">
      <w:pPr>
        <w:numPr>
          <w:ilvl w:val="0"/>
          <w:numId w:val="21"/>
        </w:numPr>
        <w:rPr>
          <w:rFonts w:cs="Arial"/>
          <w:szCs w:val="22"/>
          <w:lang w:val="en"/>
        </w:rPr>
      </w:pPr>
      <w:r w:rsidRPr="00774C00">
        <w:rPr>
          <w:rFonts w:cs="Arial"/>
          <w:szCs w:val="22"/>
          <w:lang w:val="en"/>
        </w:rPr>
        <w:t>Processing shall be lawful only if and to the extent that at least one of the following applies:</w:t>
      </w:r>
    </w:p>
    <w:p w14:paraId="4D8343E8" w14:textId="77777777" w:rsidR="00CD4222" w:rsidRPr="00774C00" w:rsidRDefault="00CD4222" w:rsidP="00774C00">
      <w:pPr>
        <w:ind w:left="720" w:hanging="360"/>
        <w:rPr>
          <w:rFonts w:cs="Arial"/>
          <w:szCs w:val="22"/>
          <w:lang w:val="en-US"/>
        </w:rPr>
      </w:pPr>
      <w:r w:rsidRPr="00774C00">
        <w:rPr>
          <w:rFonts w:cs="Arial"/>
          <w:szCs w:val="22"/>
          <w:lang w:val="en-US"/>
        </w:rPr>
        <w:t xml:space="preserve"> (c)</w:t>
      </w:r>
      <w:r w:rsidRPr="00774C00">
        <w:rPr>
          <w:rFonts w:cs="Arial"/>
          <w:szCs w:val="22"/>
          <w:lang w:val="en-US"/>
        </w:rPr>
        <w:tab/>
        <w:t>Processing is necessary for compliance with a legal obligation to which the controller is subject</w:t>
      </w:r>
      <w:proofErr w:type="gramStart"/>
      <w:r w:rsidRPr="00774C00">
        <w:rPr>
          <w:rFonts w:cs="Arial"/>
          <w:szCs w:val="22"/>
          <w:lang w:val="en-US"/>
        </w:rPr>
        <w:t>;</w:t>
      </w:r>
      <w:proofErr w:type="gramEnd"/>
    </w:p>
    <w:p w14:paraId="3FD0E709" w14:textId="77777777" w:rsidR="00CD4222" w:rsidRPr="00774C00" w:rsidRDefault="00CD4222" w:rsidP="00774C00">
      <w:pPr>
        <w:rPr>
          <w:rFonts w:cs="Arial"/>
          <w:szCs w:val="22"/>
          <w:lang w:val="en"/>
        </w:rPr>
      </w:pPr>
      <w:r w:rsidRPr="00774C00">
        <w:rPr>
          <w:rFonts w:cs="Arial"/>
          <w:szCs w:val="22"/>
          <w:lang w:val="en"/>
        </w:rPr>
        <w:t>Article 9</w:t>
      </w:r>
    </w:p>
    <w:p w14:paraId="4C3C103F" w14:textId="77777777" w:rsidR="00CD4222" w:rsidRPr="00774C00" w:rsidRDefault="00CD4222" w:rsidP="00774C00">
      <w:pPr>
        <w:pStyle w:val="ListParagraph"/>
        <w:numPr>
          <w:ilvl w:val="0"/>
          <w:numId w:val="23"/>
        </w:numPr>
        <w:spacing w:after="0" w:line="240" w:lineRule="auto"/>
        <w:rPr>
          <w:rFonts w:ascii="Arial" w:hAnsi="Arial" w:cs="Arial"/>
          <w:lang w:val="en"/>
        </w:rPr>
      </w:pPr>
      <w:r w:rsidRPr="00774C00">
        <w:rPr>
          <w:rFonts w:ascii="Arial" w:hAnsi="Arial" w:cs="Arial"/>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374821C5" w14:textId="77777777" w:rsidR="00CD4222" w:rsidRPr="00774C00" w:rsidRDefault="00CD4222" w:rsidP="00774C00">
      <w:pPr>
        <w:numPr>
          <w:ilvl w:val="0"/>
          <w:numId w:val="22"/>
        </w:numPr>
        <w:rPr>
          <w:rFonts w:cs="Arial"/>
          <w:szCs w:val="22"/>
          <w:lang w:val="en"/>
        </w:rPr>
      </w:pPr>
      <w:r w:rsidRPr="00774C00">
        <w:rPr>
          <w:rFonts w:cs="Arial"/>
          <w:szCs w:val="22"/>
          <w:lang w:val="en"/>
        </w:rPr>
        <w:t>Paragraph 1 shall not apply if one of the following applies:</w:t>
      </w:r>
    </w:p>
    <w:p w14:paraId="65445715" w14:textId="77777777" w:rsidR="00CD4222" w:rsidRPr="00774C00" w:rsidRDefault="00CD4222" w:rsidP="00774C00">
      <w:pPr>
        <w:ind w:left="720" w:hanging="294"/>
        <w:jc w:val="both"/>
        <w:rPr>
          <w:rFonts w:cs="Arial"/>
          <w:szCs w:val="22"/>
          <w:lang w:val="en"/>
        </w:rPr>
      </w:pPr>
      <w:r w:rsidRPr="00774C00">
        <w:rPr>
          <w:rFonts w:cs="Arial"/>
          <w:szCs w:val="22"/>
          <w:lang w:val="en"/>
        </w:rPr>
        <w:t xml:space="preserve">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73D552ED" w14:textId="77777777" w:rsidR="00CD4222" w:rsidRPr="00774C00" w:rsidRDefault="00CD4222" w:rsidP="00774C00">
      <w:pPr>
        <w:ind w:left="720" w:hanging="294"/>
        <w:jc w:val="both"/>
        <w:rPr>
          <w:rFonts w:cs="Arial"/>
          <w:szCs w:val="22"/>
          <w:lang w:val="en"/>
        </w:rPr>
      </w:pPr>
    </w:p>
    <w:p w14:paraId="09CDBCA4" w14:textId="77777777" w:rsidR="00CD4222" w:rsidRPr="00774C00" w:rsidRDefault="00CD4222" w:rsidP="00774C00">
      <w:pPr>
        <w:rPr>
          <w:rFonts w:cs="Arial"/>
          <w:szCs w:val="22"/>
        </w:rPr>
      </w:pPr>
      <w:r w:rsidRPr="00774C00">
        <w:rPr>
          <w:rFonts w:cs="Arial"/>
          <w:szCs w:val="22"/>
        </w:rPr>
        <w:t>The Education (Information about Individual Pupils)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requested.'</w:t>
      </w:r>
    </w:p>
    <w:p w14:paraId="59DB4382" w14:textId="77777777" w:rsidR="00CD4222" w:rsidRPr="00774C00" w:rsidRDefault="00CD4222" w:rsidP="00774C00">
      <w:pPr>
        <w:rPr>
          <w:rFonts w:cs="Arial"/>
          <w:szCs w:val="22"/>
        </w:rPr>
      </w:pPr>
    </w:p>
    <w:p w14:paraId="34CA844B" w14:textId="77777777" w:rsidR="00CD4222" w:rsidRPr="00774C00" w:rsidRDefault="00CD4222" w:rsidP="00774C00">
      <w:pPr>
        <w:rPr>
          <w:rFonts w:cs="Arial"/>
          <w:szCs w:val="22"/>
        </w:rPr>
      </w:pPr>
      <w:r w:rsidRPr="00774C00">
        <w:rPr>
          <w:rFonts w:cs="Arial"/>
          <w:szCs w:val="22"/>
        </w:rPr>
        <w:t>The Education Act 1996 - Section 537A – states that we provide individual pupil information as the relevant body such as the Department for Education.</w:t>
      </w:r>
    </w:p>
    <w:p w14:paraId="4BB9C458" w14:textId="77777777" w:rsidR="00CD4222" w:rsidRPr="00774C00" w:rsidRDefault="00CD4222" w:rsidP="00774C00">
      <w:pPr>
        <w:rPr>
          <w:rFonts w:cs="Arial"/>
          <w:szCs w:val="22"/>
        </w:rPr>
      </w:pPr>
    </w:p>
    <w:p w14:paraId="58420B3C" w14:textId="77777777" w:rsidR="00CD4222" w:rsidRPr="00774C00" w:rsidRDefault="00CD4222" w:rsidP="00774C00">
      <w:pPr>
        <w:rPr>
          <w:rFonts w:cs="Arial"/>
          <w:szCs w:val="22"/>
        </w:rPr>
      </w:pPr>
      <w:r w:rsidRPr="00774C00">
        <w:rPr>
          <w:rFonts w:cs="Arial"/>
          <w:szCs w:val="22"/>
        </w:rPr>
        <w:t>Children's Act 1989 – Section 83 – places a duty on the Secretary of State or others to conduct research.</w:t>
      </w:r>
    </w:p>
    <w:p w14:paraId="08FF7A55" w14:textId="77777777" w:rsidR="0002309A" w:rsidRPr="00774C00" w:rsidRDefault="0002309A" w:rsidP="00774C00">
      <w:pPr>
        <w:jc w:val="both"/>
        <w:rPr>
          <w:rFonts w:cs="Arial"/>
          <w:szCs w:val="22"/>
        </w:rPr>
      </w:pPr>
    </w:p>
    <w:p w14:paraId="1195C39A" w14:textId="69232FF9" w:rsidR="00953F03" w:rsidRPr="00774C00" w:rsidRDefault="00953F03" w:rsidP="00774C00">
      <w:pPr>
        <w:jc w:val="both"/>
        <w:rPr>
          <w:rFonts w:cs="Arial"/>
          <w:b/>
          <w:szCs w:val="22"/>
        </w:rPr>
      </w:pPr>
      <w:r w:rsidRPr="00774C00">
        <w:rPr>
          <w:rFonts w:cs="Arial"/>
          <w:b/>
          <w:szCs w:val="22"/>
        </w:rPr>
        <w:t>Which data is collected?</w:t>
      </w:r>
    </w:p>
    <w:p w14:paraId="6542C37A" w14:textId="77777777" w:rsidR="00953F03" w:rsidRPr="00774C00" w:rsidRDefault="00953F03" w:rsidP="00774C00">
      <w:pPr>
        <w:jc w:val="both"/>
        <w:rPr>
          <w:rFonts w:cs="Arial"/>
          <w:b/>
          <w:szCs w:val="22"/>
        </w:rPr>
      </w:pPr>
    </w:p>
    <w:p w14:paraId="2017361E" w14:textId="124E4E66" w:rsidR="00C60172" w:rsidRDefault="00C60172" w:rsidP="00774C00">
      <w:pPr>
        <w:jc w:val="both"/>
        <w:rPr>
          <w:rFonts w:cs="Arial"/>
          <w:szCs w:val="22"/>
        </w:rPr>
      </w:pPr>
      <w:r w:rsidRPr="00774C00">
        <w:rPr>
          <w:rFonts w:cs="Arial"/>
          <w:szCs w:val="22"/>
        </w:rPr>
        <w:t xml:space="preserve">The categories of pupil information that </w:t>
      </w:r>
      <w:r w:rsidR="00BF7C84">
        <w:rPr>
          <w:rFonts w:cs="Arial"/>
          <w:szCs w:val="22"/>
        </w:rPr>
        <w:t>we</w:t>
      </w:r>
      <w:r w:rsidRPr="00774C00">
        <w:rPr>
          <w:rFonts w:cs="Arial"/>
          <w:szCs w:val="22"/>
        </w:rPr>
        <w:t xml:space="preserve"> collect, hold and share include</w:t>
      </w:r>
      <w:r w:rsidR="00BF7C84">
        <w:rPr>
          <w:rFonts w:cs="Arial"/>
          <w:szCs w:val="22"/>
        </w:rPr>
        <w:t>s</w:t>
      </w:r>
      <w:r w:rsidRPr="00774C00">
        <w:rPr>
          <w:rFonts w:cs="Arial"/>
          <w:szCs w:val="22"/>
        </w:rPr>
        <w:t xml:space="preserve"> the following:</w:t>
      </w:r>
    </w:p>
    <w:p w14:paraId="79F12552" w14:textId="77777777" w:rsidR="00A722CF" w:rsidRPr="00BF7C84" w:rsidRDefault="00A722CF" w:rsidP="00774C00">
      <w:pPr>
        <w:jc w:val="both"/>
        <w:rPr>
          <w:rFonts w:cs="Arial"/>
          <w:szCs w:val="22"/>
        </w:rPr>
      </w:pPr>
    </w:p>
    <w:p w14:paraId="213352A1" w14:textId="495C18A0" w:rsidR="00C60172" w:rsidRPr="00774C00" w:rsidRDefault="00C60172" w:rsidP="00774C00">
      <w:pPr>
        <w:pStyle w:val="ListParagraph"/>
        <w:numPr>
          <w:ilvl w:val="0"/>
          <w:numId w:val="11"/>
        </w:numPr>
        <w:spacing w:after="0" w:line="240" w:lineRule="auto"/>
        <w:jc w:val="both"/>
        <w:rPr>
          <w:rFonts w:ascii="Arial" w:hAnsi="Arial" w:cs="Arial"/>
          <w:color w:val="000000" w:themeColor="text1"/>
        </w:rPr>
      </w:pPr>
      <w:r w:rsidRPr="00774C00">
        <w:rPr>
          <w:rFonts w:ascii="Arial" w:hAnsi="Arial" w:cs="Arial"/>
          <w:color w:val="000000" w:themeColor="text1"/>
        </w:rPr>
        <w:t xml:space="preserve">Personal information – e.g. names, pupil numbers and addresses </w:t>
      </w:r>
    </w:p>
    <w:p w14:paraId="307310E6" w14:textId="471B319B" w:rsidR="00C60172" w:rsidRPr="00774C00" w:rsidRDefault="00C60172" w:rsidP="00774C00">
      <w:pPr>
        <w:pStyle w:val="ListParagraph"/>
        <w:numPr>
          <w:ilvl w:val="0"/>
          <w:numId w:val="11"/>
        </w:numPr>
        <w:spacing w:after="0" w:line="240" w:lineRule="auto"/>
        <w:jc w:val="both"/>
        <w:rPr>
          <w:rFonts w:ascii="Arial" w:hAnsi="Arial" w:cs="Arial"/>
          <w:color w:val="000000" w:themeColor="text1"/>
        </w:rPr>
      </w:pPr>
      <w:r w:rsidRPr="00774C00">
        <w:rPr>
          <w:rFonts w:ascii="Arial" w:hAnsi="Arial" w:cs="Arial"/>
          <w:color w:val="000000" w:themeColor="text1"/>
        </w:rPr>
        <w:t xml:space="preserve">Characteristics – e.g. ethnicity, language, nationality, country of birth and free school meal eligibility </w:t>
      </w:r>
    </w:p>
    <w:p w14:paraId="794AD8E7" w14:textId="38E553F8" w:rsidR="00C60172" w:rsidRPr="00774C00" w:rsidRDefault="00C60172" w:rsidP="00774C00">
      <w:pPr>
        <w:pStyle w:val="ListParagraph"/>
        <w:numPr>
          <w:ilvl w:val="0"/>
          <w:numId w:val="11"/>
        </w:numPr>
        <w:spacing w:after="0" w:line="240" w:lineRule="auto"/>
        <w:jc w:val="both"/>
        <w:rPr>
          <w:rFonts w:ascii="Arial" w:hAnsi="Arial" w:cs="Arial"/>
          <w:color w:val="000000" w:themeColor="text1"/>
        </w:rPr>
      </w:pPr>
      <w:r w:rsidRPr="00774C00">
        <w:rPr>
          <w:rFonts w:ascii="Arial" w:hAnsi="Arial" w:cs="Arial"/>
          <w:color w:val="000000" w:themeColor="text1"/>
        </w:rPr>
        <w:t xml:space="preserve">Attendance information – e.g. number of absences and absence reasons </w:t>
      </w:r>
    </w:p>
    <w:p w14:paraId="50D311FB" w14:textId="1C646CE1" w:rsidR="00C60172" w:rsidRPr="00774C00" w:rsidRDefault="00C60172" w:rsidP="00774C00">
      <w:pPr>
        <w:pStyle w:val="ListParagraph"/>
        <w:numPr>
          <w:ilvl w:val="0"/>
          <w:numId w:val="11"/>
        </w:numPr>
        <w:spacing w:after="0" w:line="240" w:lineRule="auto"/>
        <w:jc w:val="both"/>
        <w:rPr>
          <w:rFonts w:ascii="Arial" w:hAnsi="Arial" w:cs="Arial"/>
          <w:color w:val="000000" w:themeColor="text1"/>
        </w:rPr>
      </w:pPr>
      <w:r w:rsidRPr="00774C00">
        <w:rPr>
          <w:rFonts w:ascii="Arial" w:hAnsi="Arial" w:cs="Arial"/>
          <w:color w:val="000000" w:themeColor="text1"/>
        </w:rPr>
        <w:t>Assessment</w:t>
      </w:r>
      <w:r w:rsidR="001E49E4" w:rsidRPr="00774C00">
        <w:rPr>
          <w:rFonts w:ascii="Arial" w:hAnsi="Arial" w:cs="Arial"/>
          <w:color w:val="000000" w:themeColor="text1"/>
        </w:rPr>
        <w:t xml:space="preserve"> and accreditation</w:t>
      </w:r>
      <w:r w:rsidRPr="00774C00">
        <w:rPr>
          <w:rFonts w:ascii="Arial" w:hAnsi="Arial" w:cs="Arial"/>
          <w:color w:val="000000" w:themeColor="text1"/>
        </w:rPr>
        <w:t xml:space="preserve"> information</w:t>
      </w:r>
      <w:r w:rsidR="00215002" w:rsidRPr="00774C00">
        <w:rPr>
          <w:rFonts w:ascii="Arial" w:hAnsi="Arial" w:cs="Arial"/>
          <w:color w:val="000000" w:themeColor="text1"/>
        </w:rPr>
        <w:t xml:space="preserve"> </w:t>
      </w:r>
    </w:p>
    <w:p w14:paraId="4956F530" w14:textId="636B4380" w:rsidR="00C60172" w:rsidRPr="00774C00" w:rsidRDefault="001E49E4" w:rsidP="00774C00">
      <w:pPr>
        <w:pStyle w:val="ListParagraph"/>
        <w:numPr>
          <w:ilvl w:val="0"/>
          <w:numId w:val="11"/>
        </w:numPr>
        <w:spacing w:after="0" w:line="240" w:lineRule="auto"/>
        <w:jc w:val="both"/>
        <w:rPr>
          <w:rFonts w:ascii="Arial" w:hAnsi="Arial" w:cs="Arial"/>
          <w:color w:val="000000" w:themeColor="text1"/>
        </w:rPr>
      </w:pPr>
      <w:r w:rsidRPr="00774C00">
        <w:rPr>
          <w:rFonts w:ascii="Arial" w:hAnsi="Arial" w:cs="Arial"/>
          <w:color w:val="000000" w:themeColor="text1"/>
        </w:rPr>
        <w:t>M</w:t>
      </w:r>
      <w:r w:rsidR="00C60172" w:rsidRPr="00774C00">
        <w:rPr>
          <w:rFonts w:ascii="Arial" w:hAnsi="Arial" w:cs="Arial"/>
          <w:color w:val="000000" w:themeColor="text1"/>
        </w:rPr>
        <w:t xml:space="preserve">edical information </w:t>
      </w:r>
    </w:p>
    <w:p w14:paraId="7E0C12C1" w14:textId="6688DD9E" w:rsidR="00C60172" w:rsidRPr="00774C00" w:rsidRDefault="00CD4222" w:rsidP="00774C00">
      <w:pPr>
        <w:pStyle w:val="ListParagraph"/>
        <w:numPr>
          <w:ilvl w:val="0"/>
          <w:numId w:val="11"/>
        </w:numPr>
        <w:spacing w:after="0" w:line="240" w:lineRule="auto"/>
        <w:jc w:val="both"/>
        <w:rPr>
          <w:rFonts w:ascii="Arial" w:hAnsi="Arial" w:cs="Arial"/>
          <w:color w:val="000000" w:themeColor="text1"/>
        </w:rPr>
      </w:pPr>
      <w:r w:rsidRPr="00774C00">
        <w:rPr>
          <w:rFonts w:ascii="Arial" w:hAnsi="Arial" w:cs="Arial"/>
          <w:color w:val="000000" w:themeColor="text1"/>
        </w:rPr>
        <w:t>Special Educati</w:t>
      </w:r>
      <w:r w:rsidR="00A22B23">
        <w:rPr>
          <w:rFonts w:ascii="Arial" w:hAnsi="Arial" w:cs="Arial"/>
          <w:color w:val="000000" w:themeColor="text1"/>
        </w:rPr>
        <w:t>onal Needs and Disabilities</w:t>
      </w:r>
    </w:p>
    <w:p w14:paraId="05C25BD9" w14:textId="3CEA7A6E" w:rsidR="00C60172" w:rsidRPr="00774C00" w:rsidRDefault="0002309A" w:rsidP="00774C00">
      <w:pPr>
        <w:pStyle w:val="ListParagraph"/>
        <w:numPr>
          <w:ilvl w:val="0"/>
          <w:numId w:val="11"/>
        </w:numPr>
        <w:spacing w:after="0" w:line="240" w:lineRule="auto"/>
        <w:jc w:val="both"/>
        <w:rPr>
          <w:rFonts w:ascii="Arial" w:hAnsi="Arial" w:cs="Arial"/>
          <w:color w:val="000000" w:themeColor="text1"/>
        </w:rPr>
      </w:pPr>
      <w:r w:rsidRPr="00774C00">
        <w:rPr>
          <w:rFonts w:ascii="Arial" w:hAnsi="Arial" w:cs="Arial"/>
          <w:color w:val="000000" w:themeColor="text1"/>
        </w:rPr>
        <w:t xml:space="preserve">Exclusions and </w:t>
      </w:r>
      <w:r w:rsidR="00C60172" w:rsidRPr="00774C00">
        <w:rPr>
          <w:rFonts w:ascii="Arial" w:hAnsi="Arial" w:cs="Arial"/>
          <w:color w:val="000000" w:themeColor="text1"/>
        </w:rPr>
        <w:t xml:space="preserve">Behavioural information </w:t>
      </w:r>
    </w:p>
    <w:p w14:paraId="15AD6A97" w14:textId="2BAADF86" w:rsidR="001866C4" w:rsidRPr="00774C00" w:rsidRDefault="001866C4" w:rsidP="00774C00">
      <w:pPr>
        <w:pStyle w:val="ListParagraph"/>
        <w:numPr>
          <w:ilvl w:val="0"/>
          <w:numId w:val="11"/>
        </w:numPr>
        <w:spacing w:after="0" w:line="240" w:lineRule="auto"/>
        <w:jc w:val="both"/>
        <w:rPr>
          <w:rFonts w:ascii="Arial" w:hAnsi="Arial" w:cs="Arial"/>
          <w:color w:val="000000" w:themeColor="text1"/>
        </w:rPr>
      </w:pPr>
      <w:r w:rsidRPr="00774C00">
        <w:rPr>
          <w:rFonts w:ascii="Arial" w:hAnsi="Arial" w:cs="Arial"/>
          <w:color w:val="000000" w:themeColor="text1"/>
        </w:rPr>
        <w:t xml:space="preserve">Photographs to aid our records management </w:t>
      </w:r>
      <w:r w:rsidR="00A22B23">
        <w:rPr>
          <w:rFonts w:ascii="Arial" w:hAnsi="Arial" w:cs="Arial"/>
          <w:color w:val="000000" w:themeColor="text1"/>
        </w:rPr>
        <w:t>and curriculum displays</w:t>
      </w:r>
    </w:p>
    <w:p w14:paraId="08AF783D" w14:textId="4EA478DA" w:rsidR="00CD4222" w:rsidRPr="00774C00" w:rsidRDefault="00CD4222" w:rsidP="00774C00">
      <w:pPr>
        <w:pStyle w:val="ListParagraph"/>
        <w:numPr>
          <w:ilvl w:val="0"/>
          <w:numId w:val="11"/>
        </w:numPr>
        <w:spacing w:after="0" w:line="240" w:lineRule="auto"/>
        <w:jc w:val="both"/>
        <w:rPr>
          <w:rFonts w:ascii="Arial" w:hAnsi="Arial" w:cs="Arial"/>
          <w:color w:val="000000" w:themeColor="text1"/>
        </w:rPr>
      </w:pPr>
      <w:r w:rsidRPr="00774C00">
        <w:rPr>
          <w:rFonts w:ascii="Arial" w:hAnsi="Arial" w:cs="Arial"/>
          <w:color w:val="000000" w:themeColor="text1"/>
        </w:rPr>
        <w:t>Education and school history</w:t>
      </w:r>
    </w:p>
    <w:p w14:paraId="1EA04E8C" w14:textId="06F22695" w:rsidR="0002309A" w:rsidRPr="00774C00" w:rsidRDefault="0002309A" w:rsidP="00774C00">
      <w:pPr>
        <w:pStyle w:val="ListParagraph"/>
        <w:numPr>
          <w:ilvl w:val="0"/>
          <w:numId w:val="11"/>
        </w:numPr>
        <w:spacing w:after="0" w:line="240" w:lineRule="auto"/>
        <w:jc w:val="both"/>
        <w:rPr>
          <w:rFonts w:ascii="Arial" w:hAnsi="Arial" w:cs="Arial"/>
          <w:color w:val="000000" w:themeColor="text1"/>
        </w:rPr>
      </w:pPr>
      <w:r w:rsidRPr="00774C00">
        <w:rPr>
          <w:rFonts w:ascii="Arial" w:hAnsi="Arial" w:cs="Arial"/>
          <w:color w:val="000000" w:themeColor="text1"/>
        </w:rPr>
        <w:t>Post 16 learning information</w:t>
      </w:r>
    </w:p>
    <w:p w14:paraId="30AE2FF3" w14:textId="257237CC" w:rsidR="00CD4222" w:rsidRPr="00774C00" w:rsidRDefault="00CD4222" w:rsidP="00774C00">
      <w:pPr>
        <w:pStyle w:val="ListParagraph"/>
        <w:numPr>
          <w:ilvl w:val="0"/>
          <w:numId w:val="11"/>
        </w:numPr>
        <w:spacing w:after="0" w:line="240" w:lineRule="auto"/>
        <w:jc w:val="both"/>
        <w:rPr>
          <w:rFonts w:ascii="Arial" w:hAnsi="Arial" w:cs="Arial"/>
          <w:color w:val="000000" w:themeColor="text1"/>
        </w:rPr>
      </w:pPr>
      <w:r w:rsidRPr="00774C00">
        <w:rPr>
          <w:rFonts w:ascii="Arial" w:hAnsi="Arial" w:cs="Arial"/>
          <w:color w:val="000000" w:themeColor="text1"/>
        </w:rPr>
        <w:t>Sibling information</w:t>
      </w:r>
    </w:p>
    <w:p w14:paraId="0FE4DDAD" w14:textId="61225AC5" w:rsidR="00E36FA3" w:rsidRPr="00774C00" w:rsidRDefault="00E36FA3" w:rsidP="00774C00">
      <w:pPr>
        <w:pStyle w:val="ListParagraph"/>
        <w:numPr>
          <w:ilvl w:val="0"/>
          <w:numId w:val="11"/>
        </w:numPr>
        <w:spacing w:after="0" w:line="240" w:lineRule="auto"/>
        <w:jc w:val="both"/>
        <w:rPr>
          <w:rFonts w:ascii="Arial" w:hAnsi="Arial" w:cs="Arial"/>
          <w:color w:val="000000" w:themeColor="text1"/>
        </w:rPr>
      </w:pPr>
      <w:r w:rsidRPr="00774C00">
        <w:rPr>
          <w:rFonts w:ascii="Arial" w:hAnsi="Arial" w:cs="Arial"/>
          <w:color w:val="000000" w:themeColor="text1"/>
        </w:rPr>
        <w:t>Information regarding pastoral care</w:t>
      </w:r>
      <w:r w:rsidR="00BF7C84">
        <w:rPr>
          <w:rFonts w:ascii="Arial" w:hAnsi="Arial" w:cs="Arial"/>
          <w:color w:val="000000" w:themeColor="text1"/>
        </w:rPr>
        <w:t>, safeguarding</w:t>
      </w:r>
      <w:r w:rsidRPr="00774C00">
        <w:rPr>
          <w:rFonts w:ascii="Arial" w:hAnsi="Arial" w:cs="Arial"/>
          <w:color w:val="000000" w:themeColor="text1"/>
        </w:rPr>
        <w:t xml:space="preserve"> and pupil wellbeing</w:t>
      </w:r>
    </w:p>
    <w:p w14:paraId="53ABB0EE" w14:textId="77777777" w:rsidR="00E36FA3" w:rsidRPr="00774C00" w:rsidRDefault="00E36FA3" w:rsidP="00774C00">
      <w:pPr>
        <w:ind w:left="360"/>
        <w:jc w:val="both"/>
        <w:rPr>
          <w:rFonts w:cs="Arial"/>
          <w:color w:val="000000" w:themeColor="text1"/>
          <w:szCs w:val="22"/>
        </w:rPr>
      </w:pPr>
    </w:p>
    <w:p w14:paraId="007C88C5" w14:textId="3331A4D0" w:rsidR="00215002" w:rsidRPr="00774C00" w:rsidRDefault="00215002" w:rsidP="00774C00">
      <w:pPr>
        <w:jc w:val="both"/>
        <w:rPr>
          <w:rFonts w:cs="Arial"/>
          <w:szCs w:val="22"/>
        </w:rPr>
      </w:pPr>
      <w:r w:rsidRPr="00774C00">
        <w:rPr>
          <w:rFonts w:cs="Arial"/>
          <w:szCs w:val="22"/>
        </w:rPr>
        <w:lastRenderedPageBreak/>
        <w:t xml:space="preserve">Whilst </w:t>
      </w:r>
      <w:r w:rsidR="00A71237" w:rsidRPr="00774C00">
        <w:rPr>
          <w:rFonts w:cs="Arial"/>
          <w:szCs w:val="22"/>
        </w:rPr>
        <w:t>the majority of the personal data you provide to the school is mandatory, some is provided</w:t>
      </w:r>
      <w:r w:rsidR="00CD7F73" w:rsidRPr="00774C00">
        <w:rPr>
          <w:rFonts w:cs="Arial"/>
          <w:szCs w:val="22"/>
        </w:rPr>
        <w:t xml:space="preserve"> on a voluntary basis. Where consent is required, </w:t>
      </w:r>
      <w:r w:rsidR="00BF7C84">
        <w:rPr>
          <w:rFonts w:cs="Arial"/>
          <w:szCs w:val="22"/>
        </w:rPr>
        <w:t>we</w:t>
      </w:r>
      <w:r w:rsidR="00CD7F73" w:rsidRPr="00774C00">
        <w:rPr>
          <w:rFonts w:cs="Arial"/>
          <w:szCs w:val="22"/>
        </w:rPr>
        <w:t xml:space="preserve"> will provide you with specific and explicit information with regards to the reasons </w:t>
      </w:r>
      <w:r w:rsidR="00FD7CEC" w:rsidRPr="00774C00">
        <w:rPr>
          <w:rFonts w:cs="Arial"/>
          <w:szCs w:val="22"/>
        </w:rPr>
        <w:t xml:space="preserve">the data is being collected and </w:t>
      </w:r>
      <w:r w:rsidR="00CD7F73" w:rsidRPr="00774C00">
        <w:rPr>
          <w:rFonts w:cs="Arial"/>
          <w:szCs w:val="22"/>
        </w:rPr>
        <w:t xml:space="preserve">how the data will be used.   </w:t>
      </w:r>
    </w:p>
    <w:p w14:paraId="2D0F0431" w14:textId="77777777" w:rsidR="006847B6" w:rsidRPr="00774C00" w:rsidRDefault="006847B6" w:rsidP="00774C00">
      <w:pPr>
        <w:jc w:val="both"/>
        <w:rPr>
          <w:rFonts w:cs="Arial"/>
          <w:szCs w:val="22"/>
        </w:rPr>
      </w:pPr>
    </w:p>
    <w:p w14:paraId="60CD8C4A" w14:textId="2673CB8B" w:rsidR="006847B6" w:rsidRPr="00774C00" w:rsidRDefault="00CD7F73" w:rsidP="00774C00">
      <w:pPr>
        <w:jc w:val="both"/>
        <w:rPr>
          <w:rFonts w:cs="Arial"/>
          <w:b/>
          <w:szCs w:val="22"/>
        </w:rPr>
      </w:pPr>
      <w:r w:rsidRPr="00774C00">
        <w:rPr>
          <w:rFonts w:cs="Arial"/>
          <w:b/>
          <w:szCs w:val="22"/>
        </w:rPr>
        <w:t>How long is your data stored for?</w:t>
      </w:r>
    </w:p>
    <w:p w14:paraId="22A09DED" w14:textId="77777777" w:rsidR="00472B8E" w:rsidRPr="00774C00" w:rsidRDefault="00472B8E" w:rsidP="00774C00">
      <w:pPr>
        <w:jc w:val="both"/>
        <w:rPr>
          <w:rFonts w:cs="Arial"/>
          <w:szCs w:val="22"/>
        </w:rPr>
      </w:pPr>
    </w:p>
    <w:p w14:paraId="566B4F14" w14:textId="0DBF1DCD" w:rsidR="00CD7F73" w:rsidRPr="00774C00" w:rsidRDefault="00CD7F73" w:rsidP="00774C00">
      <w:pPr>
        <w:jc w:val="both"/>
        <w:rPr>
          <w:rFonts w:cs="Arial"/>
          <w:szCs w:val="22"/>
        </w:rPr>
      </w:pPr>
      <w:r w:rsidRPr="00774C00">
        <w:rPr>
          <w:rFonts w:cs="Arial"/>
          <w:szCs w:val="22"/>
        </w:rPr>
        <w:t xml:space="preserve">Personal data relating to </w:t>
      </w:r>
      <w:r w:rsidRPr="00774C00">
        <w:rPr>
          <w:rFonts w:cs="Arial"/>
          <w:color w:val="000000" w:themeColor="text1"/>
          <w:szCs w:val="22"/>
        </w:rPr>
        <w:t xml:space="preserve">pupils </w:t>
      </w:r>
      <w:r w:rsidR="00FD7CEC" w:rsidRPr="00774C00">
        <w:rPr>
          <w:rFonts w:cs="Arial"/>
          <w:szCs w:val="22"/>
        </w:rPr>
        <w:t xml:space="preserve">is stored </w:t>
      </w:r>
      <w:r w:rsidRPr="00774C00">
        <w:rPr>
          <w:rFonts w:cs="Arial"/>
          <w:szCs w:val="22"/>
        </w:rPr>
        <w:t xml:space="preserve">in line with </w:t>
      </w:r>
      <w:r w:rsidR="00A722CF">
        <w:rPr>
          <w:rFonts w:cs="Arial"/>
          <w:szCs w:val="22"/>
        </w:rPr>
        <w:t>The Gallery</w:t>
      </w:r>
      <w:r w:rsidRPr="00774C00">
        <w:rPr>
          <w:rFonts w:cs="Arial"/>
          <w:szCs w:val="22"/>
        </w:rPr>
        <w:t xml:space="preserve"> </w:t>
      </w:r>
      <w:r w:rsidR="00D32D54" w:rsidRPr="00774C00">
        <w:rPr>
          <w:rFonts w:cs="Arial"/>
          <w:szCs w:val="22"/>
        </w:rPr>
        <w:t>Trust’s</w:t>
      </w:r>
      <w:r w:rsidRPr="00774C00">
        <w:rPr>
          <w:rFonts w:cs="Arial"/>
          <w:szCs w:val="22"/>
        </w:rPr>
        <w:t xml:space="preserve"> </w:t>
      </w:r>
      <w:r w:rsidR="00EC67D2" w:rsidRPr="00774C00">
        <w:rPr>
          <w:rFonts w:cs="Arial"/>
          <w:color w:val="000000" w:themeColor="text1"/>
          <w:szCs w:val="22"/>
        </w:rPr>
        <w:t>GDPR</w:t>
      </w:r>
      <w:r w:rsidR="00EB5A6A" w:rsidRPr="00774C00">
        <w:rPr>
          <w:rFonts w:cs="Arial"/>
          <w:color w:val="000000" w:themeColor="text1"/>
          <w:szCs w:val="22"/>
        </w:rPr>
        <w:t xml:space="preserve"> Data Protection Policy</w:t>
      </w:r>
      <w:r w:rsidR="00E36FA3" w:rsidRPr="00774C00">
        <w:rPr>
          <w:rFonts w:cs="Arial"/>
          <w:color w:val="000000" w:themeColor="text1"/>
          <w:szCs w:val="22"/>
        </w:rPr>
        <w:t xml:space="preserve"> and the Compliant Records Management Policy</w:t>
      </w:r>
      <w:r w:rsidRPr="00774C00">
        <w:rPr>
          <w:rFonts w:cs="Arial"/>
          <w:color w:val="000000" w:themeColor="text1"/>
          <w:szCs w:val="22"/>
        </w:rPr>
        <w:t>.</w:t>
      </w:r>
      <w:r w:rsidRPr="00774C00">
        <w:rPr>
          <w:rFonts w:cs="Arial"/>
          <w:szCs w:val="22"/>
        </w:rPr>
        <w:t xml:space="preserve"> </w:t>
      </w:r>
    </w:p>
    <w:p w14:paraId="3560693A" w14:textId="77777777" w:rsidR="00472B8E" w:rsidRPr="00774C00" w:rsidRDefault="00472B8E" w:rsidP="00774C00">
      <w:pPr>
        <w:jc w:val="both"/>
        <w:rPr>
          <w:rFonts w:cs="Arial"/>
          <w:szCs w:val="22"/>
        </w:rPr>
      </w:pPr>
    </w:p>
    <w:p w14:paraId="485161A5" w14:textId="70EB6FFC" w:rsidR="00D920D6" w:rsidRPr="00774C00" w:rsidRDefault="00D920D6" w:rsidP="00774C00">
      <w:pPr>
        <w:jc w:val="both"/>
        <w:rPr>
          <w:rFonts w:cs="Arial"/>
          <w:szCs w:val="22"/>
        </w:rPr>
      </w:pPr>
      <w:r w:rsidRPr="00774C00">
        <w:rPr>
          <w:rFonts w:cs="Arial"/>
          <w:szCs w:val="22"/>
        </w:rPr>
        <w:t xml:space="preserve">In accordance with the GDPR, the </w:t>
      </w:r>
      <w:r w:rsidR="00B67CD0">
        <w:rPr>
          <w:rFonts w:cs="Arial"/>
          <w:szCs w:val="22"/>
        </w:rPr>
        <w:t>Trust</w:t>
      </w:r>
      <w:r w:rsidRPr="00774C00">
        <w:rPr>
          <w:rFonts w:cs="Arial"/>
          <w:szCs w:val="22"/>
        </w:rPr>
        <w:t xml:space="preserve"> does not store personal data indefinitely; data is only stored for as long as is necessary to complete </w:t>
      </w:r>
      <w:r w:rsidR="00D960B7" w:rsidRPr="00774C00">
        <w:rPr>
          <w:rFonts w:cs="Arial"/>
          <w:szCs w:val="22"/>
        </w:rPr>
        <w:t xml:space="preserve">the task </w:t>
      </w:r>
      <w:r w:rsidR="008F30B5" w:rsidRPr="00774C00">
        <w:rPr>
          <w:rFonts w:cs="Arial"/>
          <w:szCs w:val="22"/>
        </w:rPr>
        <w:t>for which it was</w:t>
      </w:r>
      <w:r w:rsidR="00D960B7" w:rsidRPr="00774C00">
        <w:rPr>
          <w:rFonts w:cs="Arial"/>
          <w:szCs w:val="22"/>
        </w:rPr>
        <w:t xml:space="preserve"> </w:t>
      </w:r>
      <w:r w:rsidR="008F30B5" w:rsidRPr="00774C00">
        <w:rPr>
          <w:rFonts w:cs="Arial"/>
          <w:szCs w:val="22"/>
        </w:rPr>
        <w:t>originally collected</w:t>
      </w:r>
      <w:r w:rsidR="00D960B7" w:rsidRPr="00774C00">
        <w:rPr>
          <w:rFonts w:cs="Arial"/>
          <w:szCs w:val="22"/>
        </w:rPr>
        <w:t xml:space="preserve">. </w:t>
      </w:r>
    </w:p>
    <w:p w14:paraId="394A6393" w14:textId="77777777" w:rsidR="006847B6" w:rsidRPr="00774C00" w:rsidRDefault="006847B6" w:rsidP="00774C00">
      <w:pPr>
        <w:jc w:val="both"/>
        <w:rPr>
          <w:rFonts w:cs="Arial"/>
          <w:szCs w:val="22"/>
        </w:rPr>
      </w:pPr>
    </w:p>
    <w:p w14:paraId="4A75DDDD" w14:textId="06B38811" w:rsidR="00D960B7" w:rsidRPr="00774C00" w:rsidRDefault="00D960B7" w:rsidP="00774C00">
      <w:pPr>
        <w:jc w:val="both"/>
        <w:rPr>
          <w:rFonts w:cs="Arial"/>
          <w:b/>
          <w:szCs w:val="22"/>
        </w:rPr>
      </w:pPr>
      <w:r w:rsidRPr="00774C00">
        <w:rPr>
          <w:rFonts w:cs="Arial"/>
          <w:b/>
          <w:szCs w:val="22"/>
        </w:rPr>
        <w:t>Will my information be shared?</w:t>
      </w:r>
    </w:p>
    <w:p w14:paraId="3077B823" w14:textId="77777777" w:rsidR="00D960B7" w:rsidRPr="00774C00" w:rsidRDefault="00D960B7" w:rsidP="00774C00">
      <w:pPr>
        <w:jc w:val="both"/>
        <w:rPr>
          <w:rFonts w:cs="Arial"/>
          <w:b/>
          <w:szCs w:val="22"/>
        </w:rPr>
      </w:pPr>
    </w:p>
    <w:p w14:paraId="11AB5D9C" w14:textId="2F5C3BFB" w:rsidR="00D32D54" w:rsidRPr="00774C00" w:rsidRDefault="00D32D54" w:rsidP="00774C00">
      <w:pPr>
        <w:rPr>
          <w:rFonts w:cs="Arial"/>
          <w:szCs w:val="22"/>
        </w:rPr>
      </w:pPr>
      <w:r w:rsidRPr="00774C00">
        <w:rPr>
          <w:rFonts w:cs="Arial"/>
          <w:szCs w:val="22"/>
        </w:rPr>
        <w:t>We share pupil data with the Department for Education (DfE) on a statutory basis.  This data sharing u</w:t>
      </w:r>
      <w:r w:rsidR="00E36FA3" w:rsidRPr="00774C00">
        <w:rPr>
          <w:rFonts w:cs="Arial"/>
          <w:szCs w:val="22"/>
        </w:rPr>
        <w:t>nderpins school funding</w:t>
      </w:r>
      <w:r w:rsidR="00A722CF">
        <w:rPr>
          <w:rFonts w:cs="Arial"/>
          <w:szCs w:val="22"/>
        </w:rPr>
        <w:t>,</w:t>
      </w:r>
      <w:r w:rsidR="00E36FA3" w:rsidRPr="00774C00">
        <w:rPr>
          <w:rFonts w:cs="Arial"/>
          <w:szCs w:val="22"/>
        </w:rPr>
        <w:t xml:space="preserve"> educational monitoring</w:t>
      </w:r>
      <w:r w:rsidR="00BF7C84">
        <w:rPr>
          <w:rFonts w:cs="Arial"/>
          <w:szCs w:val="22"/>
        </w:rPr>
        <w:t xml:space="preserve"> and planning</w:t>
      </w:r>
      <w:r w:rsidR="00E36FA3" w:rsidRPr="00774C00">
        <w:rPr>
          <w:rFonts w:cs="Arial"/>
          <w:szCs w:val="22"/>
        </w:rPr>
        <w:t xml:space="preserve">.  </w:t>
      </w:r>
      <w:r w:rsidR="005D0320" w:rsidRPr="00774C00">
        <w:rPr>
          <w:rFonts w:cs="Arial"/>
          <w:szCs w:val="22"/>
        </w:rPr>
        <w:t xml:space="preserve">We are required to share information about </w:t>
      </w:r>
      <w:r w:rsidR="00BF7C84">
        <w:rPr>
          <w:rFonts w:cs="Arial"/>
          <w:szCs w:val="22"/>
        </w:rPr>
        <w:t>pupils</w:t>
      </w:r>
      <w:r w:rsidR="005D0320" w:rsidRPr="00774C00">
        <w:rPr>
          <w:rFonts w:cs="Arial"/>
          <w:szCs w:val="22"/>
        </w:rPr>
        <w:t xml:space="preserve"> with </w:t>
      </w:r>
      <w:r w:rsidR="00BF7C84">
        <w:rPr>
          <w:rFonts w:cs="Arial"/>
          <w:szCs w:val="22"/>
        </w:rPr>
        <w:t>the</w:t>
      </w:r>
      <w:r w:rsidR="005D0320" w:rsidRPr="00774C00">
        <w:rPr>
          <w:rFonts w:cs="Arial"/>
          <w:szCs w:val="22"/>
        </w:rPr>
        <w:t xml:space="preserve"> </w:t>
      </w:r>
      <w:r w:rsidR="00A722CF">
        <w:rPr>
          <w:rFonts w:cs="Arial"/>
          <w:szCs w:val="22"/>
        </w:rPr>
        <w:t>Local Authority</w:t>
      </w:r>
      <w:r w:rsidR="005D0320" w:rsidRPr="00774C00">
        <w:rPr>
          <w:rFonts w:cs="Arial"/>
          <w:szCs w:val="22"/>
        </w:rPr>
        <w:t xml:space="preserve"> and the Department for Education under section 3 of The Education (Information About Individual Pupils) (England) Regulations 2013.</w:t>
      </w:r>
    </w:p>
    <w:p w14:paraId="34509B6E" w14:textId="77777777" w:rsidR="00E36FA3" w:rsidRPr="00774C00" w:rsidRDefault="00E36FA3" w:rsidP="00774C00">
      <w:pPr>
        <w:jc w:val="both"/>
        <w:rPr>
          <w:rFonts w:cs="Arial"/>
          <w:szCs w:val="22"/>
        </w:rPr>
      </w:pPr>
    </w:p>
    <w:p w14:paraId="3DDA7FCD" w14:textId="18DEC395" w:rsidR="00D33306" w:rsidRPr="00774C00" w:rsidRDefault="00ED68BF" w:rsidP="00774C00">
      <w:pPr>
        <w:jc w:val="both"/>
        <w:rPr>
          <w:rFonts w:cs="Arial"/>
          <w:szCs w:val="22"/>
        </w:rPr>
      </w:pPr>
      <w:r w:rsidRPr="00774C00">
        <w:rPr>
          <w:rFonts w:cs="Arial"/>
          <w:szCs w:val="22"/>
        </w:rPr>
        <w:t xml:space="preserve">The National Pupil Database (NPD) is managed by the </w:t>
      </w:r>
      <w:r w:rsidR="00D32D54" w:rsidRPr="00774C00">
        <w:rPr>
          <w:rFonts w:cs="Arial"/>
          <w:szCs w:val="22"/>
        </w:rPr>
        <w:t>Department for Education</w:t>
      </w:r>
      <w:r w:rsidRPr="00774C00">
        <w:rPr>
          <w:rFonts w:cs="Arial"/>
          <w:szCs w:val="22"/>
        </w:rPr>
        <w:t xml:space="preserve"> and contains information about pupils in schools in England. </w:t>
      </w:r>
      <w:r w:rsidR="00BF7C84">
        <w:rPr>
          <w:rFonts w:cs="Arial"/>
          <w:color w:val="000000" w:themeColor="text1"/>
          <w:szCs w:val="22"/>
        </w:rPr>
        <w:t>We are</w:t>
      </w:r>
      <w:r w:rsidRPr="00774C00">
        <w:rPr>
          <w:rFonts w:cs="Arial"/>
          <w:szCs w:val="22"/>
        </w:rPr>
        <w:t xml:space="preserve"> required by law to provide information about our pupils to the DfE as part of statutory data collections, such as the school census; some of this information is then stored in the NPD. </w:t>
      </w:r>
      <w:r w:rsidR="00D32D54" w:rsidRPr="00774C00">
        <w:rPr>
          <w:rFonts w:cs="Arial"/>
          <w:szCs w:val="22"/>
        </w:rPr>
        <w:t>The law that allows this is the Education (Information About Individual Pupils) (England) Regulations 2013.</w:t>
      </w:r>
      <w:r w:rsidRPr="00774C00">
        <w:rPr>
          <w:rFonts w:cs="Arial"/>
          <w:szCs w:val="22"/>
        </w:rPr>
        <w:t>The DfE may share information about our pupils from the NDP with third parties who promote the education or wellbeing of children in England by:</w:t>
      </w:r>
    </w:p>
    <w:p w14:paraId="56D425DF" w14:textId="77777777" w:rsidR="00ED68BF" w:rsidRPr="00774C00" w:rsidRDefault="00ED68BF" w:rsidP="00774C00">
      <w:pPr>
        <w:jc w:val="both"/>
        <w:rPr>
          <w:rFonts w:cs="Arial"/>
          <w:szCs w:val="22"/>
        </w:rPr>
      </w:pPr>
    </w:p>
    <w:p w14:paraId="4121306B" w14:textId="3991C35B" w:rsidR="00ED68BF" w:rsidRPr="00774C00" w:rsidRDefault="00ED68BF" w:rsidP="00774C00">
      <w:pPr>
        <w:pStyle w:val="ListParagraph"/>
        <w:numPr>
          <w:ilvl w:val="0"/>
          <w:numId w:val="15"/>
        </w:numPr>
        <w:spacing w:after="0" w:line="240" w:lineRule="auto"/>
        <w:jc w:val="both"/>
        <w:rPr>
          <w:rFonts w:ascii="Arial" w:hAnsi="Arial" w:cs="Arial"/>
        </w:rPr>
      </w:pPr>
      <w:r w:rsidRPr="00774C00">
        <w:rPr>
          <w:rFonts w:ascii="Arial" w:hAnsi="Arial" w:cs="Arial"/>
        </w:rPr>
        <w:t>Conducting research or analysis.</w:t>
      </w:r>
    </w:p>
    <w:p w14:paraId="1B8101B7" w14:textId="61DF622C" w:rsidR="00ED68BF" w:rsidRPr="00774C00" w:rsidRDefault="00ED68BF" w:rsidP="00774C00">
      <w:pPr>
        <w:pStyle w:val="ListParagraph"/>
        <w:numPr>
          <w:ilvl w:val="0"/>
          <w:numId w:val="15"/>
        </w:numPr>
        <w:spacing w:after="0" w:line="240" w:lineRule="auto"/>
        <w:jc w:val="both"/>
        <w:rPr>
          <w:rFonts w:ascii="Arial" w:hAnsi="Arial" w:cs="Arial"/>
        </w:rPr>
      </w:pPr>
      <w:r w:rsidRPr="00774C00">
        <w:rPr>
          <w:rFonts w:ascii="Arial" w:hAnsi="Arial" w:cs="Arial"/>
        </w:rPr>
        <w:t>Producing statistics.</w:t>
      </w:r>
    </w:p>
    <w:p w14:paraId="0203D914" w14:textId="15726D7F" w:rsidR="00ED68BF" w:rsidRDefault="00ED68BF" w:rsidP="00774C00">
      <w:pPr>
        <w:pStyle w:val="ListParagraph"/>
        <w:numPr>
          <w:ilvl w:val="0"/>
          <w:numId w:val="15"/>
        </w:numPr>
        <w:spacing w:after="0" w:line="240" w:lineRule="auto"/>
        <w:jc w:val="both"/>
        <w:rPr>
          <w:rFonts w:ascii="Arial" w:hAnsi="Arial" w:cs="Arial"/>
        </w:rPr>
      </w:pPr>
      <w:r w:rsidRPr="00774C00">
        <w:rPr>
          <w:rFonts w:ascii="Arial" w:hAnsi="Arial" w:cs="Arial"/>
        </w:rPr>
        <w:t>Providing information, advice or guidance.</w:t>
      </w:r>
    </w:p>
    <w:p w14:paraId="3501ECB1" w14:textId="77777777" w:rsidR="00BF7C84" w:rsidRPr="00774C00" w:rsidRDefault="00BF7C84" w:rsidP="00BF7C84">
      <w:pPr>
        <w:pStyle w:val="ListParagraph"/>
        <w:spacing w:after="0" w:line="240" w:lineRule="auto"/>
        <w:jc w:val="both"/>
        <w:rPr>
          <w:rFonts w:ascii="Arial" w:hAnsi="Arial" w:cs="Arial"/>
        </w:rPr>
      </w:pPr>
    </w:p>
    <w:p w14:paraId="0C43F8BF" w14:textId="77777777" w:rsidR="005D0320" w:rsidRPr="00774C00" w:rsidRDefault="00EC67D2" w:rsidP="00774C00">
      <w:pPr>
        <w:rPr>
          <w:rFonts w:cs="Arial"/>
          <w:szCs w:val="22"/>
        </w:rPr>
      </w:pPr>
      <w:r w:rsidRPr="00774C00">
        <w:rPr>
          <w:rFonts w:cs="Arial"/>
          <w:szCs w:val="22"/>
        </w:rPr>
        <w:t>The DfE has robust processe</w:t>
      </w:r>
      <w:r w:rsidR="00414D63" w:rsidRPr="00774C00">
        <w:rPr>
          <w:rFonts w:cs="Arial"/>
          <w:szCs w:val="22"/>
        </w:rPr>
        <w:t>s</w:t>
      </w:r>
      <w:r w:rsidRPr="00774C00">
        <w:rPr>
          <w:rFonts w:cs="Arial"/>
          <w:szCs w:val="22"/>
        </w:rPr>
        <w:t xml:space="preserve"> in place to ensure the confidentiality of any data shared from the NDP is maintained. </w:t>
      </w:r>
      <w:r w:rsidR="005D0320" w:rsidRPr="00774C00">
        <w:rPr>
          <w:rFonts w:cs="Arial"/>
          <w:szCs w:val="22"/>
        </w:rPr>
        <w:t xml:space="preserve">To find out more about the data collection requirements placed on us by the Department for Education (for example; via the school census) go to </w:t>
      </w:r>
      <w:hyperlink r:id="rId11" w:history="1">
        <w:r w:rsidR="005D0320" w:rsidRPr="00774C00">
          <w:rPr>
            <w:rStyle w:val="Hyperlink"/>
            <w:rFonts w:cs="Arial"/>
            <w:szCs w:val="22"/>
          </w:rPr>
          <w:t>https://www.gov.uk/education/data-collection-and-censuses-for-schools</w:t>
        </w:r>
      </w:hyperlink>
      <w:r w:rsidR="005D0320" w:rsidRPr="00774C00">
        <w:rPr>
          <w:rFonts w:cs="Arial"/>
          <w:szCs w:val="22"/>
        </w:rPr>
        <w:t>.</w:t>
      </w:r>
    </w:p>
    <w:p w14:paraId="22C1A9ED" w14:textId="77777777" w:rsidR="00ED68BF" w:rsidRPr="00774C00" w:rsidRDefault="00ED68BF" w:rsidP="00774C00">
      <w:pPr>
        <w:jc w:val="both"/>
        <w:rPr>
          <w:rFonts w:cs="Arial"/>
          <w:color w:val="000000" w:themeColor="text1"/>
          <w:szCs w:val="22"/>
        </w:rPr>
      </w:pPr>
    </w:p>
    <w:p w14:paraId="7BDFE6E3" w14:textId="6DFF8704" w:rsidR="00D960B7" w:rsidRPr="00774C00" w:rsidRDefault="00BF7C84" w:rsidP="00774C00">
      <w:pPr>
        <w:jc w:val="both"/>
        <w:rPr>
          <w:rFonts w:cs="Arial"/>
          <w:szCs w:val="22"/>
        </w:rPr>
      </w:pPr>
      <w:r>
        <w:rPr>
          <w:rFonts w:cs="Arial"/>
          <w:color w:val="000000" w:themeColor="text1"/>
          <w:szCs w:val="22"/>
        </w:rPr>
        <w:t>We</w:t>
      </w:r>
      <w:r w:rsidR="00ED68BF" w:rsidRPr="00774C00">
        <w:rPr>
          <w:rFonts w:cs="Arial"/>
          <w:color w:val="000000" w:themeColor="text1"/>
          <w:szCs w:val="22"/>
        </w:rPr>
        <w:t xml:space="preserve"> will</w:t>
      </w:r>
      <w:r w:rsidR="00ED68BF" w:rsidRPr="00774C00">
        <w:rPr>
          <w:rFonts w:cs="Arial"/>
          <w:szCs w:val="22"/>
        </w:rPr>
        <w:t xml:space="preserve"> not share your personal information with any third parties without your consent, unless the law allows us to do so. The school </w:t>
      </w:r>
      <w:r w:rsidR="00D33306" w:rsidRPr="00774C00">
        <w:rPr>
          <w:rFonts w:cs="Arial"/>
          <w:szCs w:val="22"/>
        </w:rPr>
        <w:t>shares pupils’ information with:</w:t>
      </w:r>
    </w:p>
    <w:p w14:paraId="1749F035" w14:textId="77777777" w:rsidR="00D33306" w:rsidRPr="00774C00" w:rsidRDefault="00D33306" w:rsidP="00774C00">
      <w:pPr>
        <w:jc w:val="both"/>
        <w:rPr>
          <w:rFonts w:cs="Arial"/>
          <w:b/>
          <w:color w:val="FFD006" w:themeColor="accent5"/>
          <w:szCs w:val="22"/>
          <w:u w:val="single"/>
        </w:rPr>
      </w:pPr>
    </w:p>
    <w:p w14:paraId="1333FC61" w14:textId="554DEB73" w:rsidR="00B67CD0" w:rsidRDefault="00B67CD0" w:rsidP="00774C00">
      <w:pPr>
        <w:pStyle w:val="ListParagraph"/>
        <w:numPr>
          <w:ilvl w:val="0"/>
          <w:numId w:val="13"/>
        </w:numPr>
        <w:spacing w:after="0" w:line="240" w:lineRule="auto"/>
        <w:jc w:val="both"/>
        <w:rPr>
          <w:rFonts w:ascii="Arial" w:hAnsi="Arial" w:cs="Arial"/>
          <w:color w:val="000000" w:themeColor="text1"/>
        </w:rPr>
      </w:pPr>
      <w:r>
        <w:rPr>
          <w:rFonts w:ascii="Arial" w:hAnsi="Arial" w:cs="Arial"/>
          <w:color w:val="000000" w:themeColor="text1"/>
        </w:rPr>
        <w:t>The Gallery Trust</w:t>
      </w:r>
      <w:r w:rsidR="00A22B23">
        <w:rPr>
          <w:rFonts w:ascii="Arial" w:hAnsi="Arial" w:cs="Arial"/>
          <w:color w:val="000000" w:themeColor="text1"/>
        </w:rPr>
        <w:t xml:space="preserve"> </w:t>
      </w:r>
    </w:p>
    <w:p w14:paraId="0A90D209" w14:textId="4C65C305" w:rsidR="00D33306" w:rsidRPr="00774C00" w:rsidRDefault="002D0857" w:rsidP="00774C00">
      <w:pPr>
        <w:pStyle w:val="ListParagraph"/>
        <w:numPr>
          <w:ilvl w:val="0"/>
          <w:numId w:val="13"/>
        </w:numPr>
        <w:spacing w:after="0" w:line="240" w:lineRule="auto"/>
        <w:jc w:val="both"/>
        <w:rPr>
          <w:rFonts w:ascii="Arial" w:hAnsi="Arial" w:cs="Arial"/>
          <w:color w:val="000000" w:themeColor="text1"/>
        </w:rPr>
      </w:pPr>
      <w:r w:rsidRPr="00774C00">
        <w:rPr>
          <w:rFonts w:ascii="Arial" w:hAnsi="Arial" w:cs="Arial"/>
          <w:color w:val="000000" w:themeColor="text1"/>
        </w:rPr>
        <w:t>Pupil</w:t>
      </w:r>
      <w:r w:rsidR="00472B8E" w:rsidRPr="00774C00">
        <w:rPr>
          <w:rFonts w:ascii="Arial" w:hAnsi="Arial" w:cs="Arial"/>
          <w:color w:val="000000" w:themeColor="text1"/>
        </w:rPr>
        <w:t>s’</w:t>
      </w:r>
      <w:r w:rsidRPr="00774C00">
        <w:rPr>
          <w:rFonts w:ascii="Arial" w:hAnsi="Arial" w:cs="Arial"/>
          <w:color w:val="000000" w:themeColor="text1"/>
        </w:rPr>
        <w:t xml:space="preserve"> destination</w:t>
      </w:r>
      <w:r w:rsidR="00472B8E" w:rsidRPr="00774C00">
        <w:rPr>
          <w:rFonts w:ascii="Arial" w:hAnsi="Arial" w:cs="Arial"/>
          <w:color w:val="000000" w:themeColor="text1"/>
        </w:rPr>
        <w:t>s upon leaving the school</w:t>
      </w:r>
    </w:p>
    <w:p w14:paraId="2B0FB89A" w14:textId="45F26410" w:rsidR="00D33306" w:rsidRPr="00774C00" w:rsidRDefault="00D33306" w:rsidP="00774C00">
      <w:pPr>
        <w:pStyle w:val="ListParagraph"/>
        <w:numPr>
          <w:ilvl w:val="0"/>
          <w:numId w:val="13"/>
        </w:numPr>
        <w:spacing w:after="0" w:line="240" w:lineRule="auto"/>
        <w:jc w:val="both"/>
        <w:rPr>
          <w:rFonts w:ascii="Arial" w:hAnsi="Arial" w:cs="Arial"/>
          <w:color w:val="000000" w:themeColor="text1"/>
        </w:rPr>
      </w:pPr>
      <w:r w:rsidRPr="00774C00">
        <w:rPr>
          <w:rFonts w:ascii="Arial" w:hAnsi="Arial" w:cs="Arial"/>
          <w:color w:val="000000" w:themeColor="text1"/>
        </w:rPr>
        <w:t>L</w:t>
      </w:r>
      <w:r w:rsidR="00E36FA3" w:rsidRPr="00774C00">
        <w:rPr>
          <w:rFonts w:ascii="Arial" w:hAnsi="Arial" w:cs="Arial"/>
          <w:color w:val="000000" w:themeColor="text1"/>
        </w:rPr>
        <w:t>ocal Authority</w:t>
      </w:r>
    </w:p>
    <w:p w14:paraId="1C5DDB97" w14:textId="2A1D6D2F" w:rsidR="00E36FA3" w:rsidRPr="00774C00" w:rsidRDefault="00E36FA3" w:rsidP="00774C00">
      <w:pPr>
        <w:pStyle w:val="ListParagraph"/>
        <w:numPr>
          <w:ilvl w:val="0"/>
          <w:numId w:val="13"/>
        </w:numPr>
        <w:spacing w:after="0" w:line="240" w:lineRule="auto"/>
        <w:jc w:val="both"/>
        <w:rPr>
          <w:rFonts w:ascii="Arial" w:hAnsi="Arial" w:cs="Arial"/>
          <w:color w:val="000000" w:themeColor="text1"/>
        </w:rPr>
      </w:pPr>
      <w:r w:rsidRPr="00774C00">
        <w:rPr>
          <w:rFonts w:ascii="Arial" w:hAnsi="Arial" w:cs="Arial"/>
          <w:color w:val="000000" w:themeColor="text1"/>
        </w:rPr>
        <w:t>The Department for Education</w:t>
      </w:r>
    </w:p>
    <w:p w14:paraId="5DD7615A" w14:textId="230400FD" w:rsidR="00D33306" w:rsidRPr="00774C00" w:rsidRDefault="00D33306" w:rsidP="00774C00">
      <w:pPr>
        <w:pStyle w:val="ListParagraph"/>
        <w:numPr>
          <w:ilvl w:val="0"/>
          <w:numId w:val="13"/>
        </w:numPr>
        <w:spacing w:after="0" w:line="240" w:lineRule="auto"/>
        <w:jc w:val="both"/>
        <w:rPr>
          <w:rFonts w:ascii="Arial" w:hAnsi="Arial" w:cs="Arial"/>
          <w:color w:val="000000" w:themeColor="text1"/>
        </w:rPr>
      </w:pPr>
      <w:r w:rsidRPr="00774C00">
        <w:rPr>
          <w:rFonts w:ascii="Arial" w:hAnsi="Arial" w:cs="Arial"/>
          <w:color w:val="000000" w:themeColor="text1"/>
        </w:rPr>
        <w:t>The N</w:t>
      </w:r>
      <w:r w:rsidR="00E36FA3" w:rsidRPr="00774C00">
        <w:rPr>
          <w:rFonts w:ascii="Arial" w:hAnsi="Arial" w:cs="Arial"/>
          <w:color w:val="000000" w:themeColor="text1"/>
        </w:rPr>
        <w:t xml:space="preserve">ational Health Service </w:t>
      </w:r>
    </w:p>
    <w:p w14:paraId="2EE07753" w14:textId="294E7777" w:rsidR="00E36FA3" w:rsidRPr="00774C00" w:rsidRDefault="00E36FA3" w:rsidP="00774C00">
      <w:pPr>
        <w:pStyle w:val="ListParagraph"/>
        <w:numPr>
          <w:ilvl w:val="0"/>
          <w:numId w:val="13"/>
        </w:numPr>
        <w:spacing w:after="0" w:line="240" w:lineRule="auto"/>
        <w:jc w:val="both"/>
        <w:rPr>
          <w:rFonts w:ascii="Arial" w:hAnsi="Arial" w:cs="Arial"/>
          <w:color w:val="000000" w:themeColor="text1"/>
        </w:rPr>
      </w:pPr>
      <w:r w:rsidRPr="00774C00">
        <w:rPr>
          <w:rFonts w:ascii="Arial" w:hAnsi="Arial" w:cs="Arial"/>
          <w:color w:val="000000" w:themeColor="text1"/>
        </w:rPr>
        <w:t xml:space="preserve">Third party services and agencies involved in </w:t>
      </w:r>
      <w:r w:rsidR="00BF7C84">
        <w:rPr>
          <w:rFonts w:ascii="Arial" w:hAnsi="Arial" w:cs="Arial"/>
          <w:color w:val="000000" w:themeColor="text1"/>
        </w:rPr>
        <w:t xml:space="preserve">the provision of </w:t>
      </w:r>
      <w:r w:rsidRPr="00774C00">
        <w:rPr>
          <w:rFonts w:ascii="Arial" w:hAnsi="Arial" w:cs="Arial"/>
          <w:color w:val="000000" w:themeColor="text1"/>
        </w:rPr>
        <w:t>pupils’ education</w:t>
      </w:r>
      <w:r w:rsidR="00BF7C84">
        <w:rPr>
          <w:rFonts w:ascii="Arial" w:hAnsi="Arial" w:cs="Arial"/>
          <w:color w:val="000000" w:themeColor="text1"/>
        </w:rPr>
        <w:t>, wellbeing</w:t>
      </w:r>
      <w:r w:rsidR="00A22B23">
        <w:rPr>
          <w:rFonts w:ascii="Arial" w:hAnsi="Arial" w:cs="Arial"/>
          <w:color w:val="000000" w:themeColor="text1"/>
        </w:rPr>
        <w:t>, safeguarding</w:t>
      </w:r>
      <w:bookmarkStart w:id="0" w:name="_GoBack"/>
      <w:bookmarkEnd w:id="0"/>
      <w:r w:rsidRPr="00774C00">
        <w:rPr>
          <w:rFonts w:ascii="Arial" w:hAnsi="Arial" w:cs="Arial"/>
          <w:color w:val="000000" w:themeColor="text1"/>
        </w:rPr>
        <w:t xml:space="preserve"> and pastoral care </w:t>
      </w:r>
    </w:p>
    <w:p w14:paraId="6C088D0F" w14:textId="48F97B1D" w:rsidR="00ED68BF" w:rsidRPr="00774C00" w:rsidRDefault="00ED68BF" w:rsidP="00774C00">
      <w:pPr>
        <w:jc w:val="both"/>
        <w:rPr>
          <w:rFonts w:cs="Arial"/>
          <w:b/>
          <w:color w:val="FFD006" w:themeColor="accent5"/>
          <w:szCs w:val="22"/>
          <w:u w:val="single"/>
        </w:rPr>
      </w:pPr>
    </w:p>
    <w:p w14:paraId="2F1E5D0D" w14:textId="3DBA82F4" w:rsidR="00EC67D2" w:rsidRPr="00774C00" w:rsidRDefault="00EC67D2" w:rsidP="00774C00">
      <w:pPr>
        <w:jc w:val="both"/>
        <w:rPr>
          <w:rFonts w:cs="Arial"/>
          <w:color w:val="000000" w:themeColor="text1"/>
          <w:szCs w:val="22"/>
        </w:rPr>
      </w:pPr>
      <w:r w:rsidRPr="00774C00">
        <w:rPr>
          <w:rFonts w:cs="Arial"/>
          <w:color w:val="000000" w:themeColor="text1"/>
          <w:szCs w:val="22"/>
        </w:rPr>
        <w:t xml:space="preserve">Once pupils reach the age of 13, we are required by law to pass on certain information to our LA </w:t>
      </w:r>
      <w:r w:rsidR="005D0320" w:rsidRPr="00774C00">
        <w:rPr>
          <w:rFonts w:cs="Arial"/>
          <w:color w:val="000000" w:themeColor="text1"/>
          <w:szCs w:val="22"/>
        </w:rPr>
        <w:t>and the provider of youth support services</w:t>
      </w:r>
      <w:r w:rsidRPr="00774C00">
        <w:rPr>
          <w:rFonts w:cs="Arial"/>
          <w:color w:val="000000" w:themeColor="text1"/>
          <w:szCs w:val="22"/>
        </w:rPr>
        <w:t>,</w:t>
      </w:r>
      <w:r w:rsidRPr="00774C00">
        <w:rPr>
          <w:rFonts w:cs="Arial"/>
          <w:b/>
          <w:color w:val="FFC000"/>
          <w:szCs w:val="22"/>
        </w:rPr>
        <w:t xml:space="preserve"> </w:t>
      </w:r>
      <w:proofErr w:type="gramStart"/>
      <w:r w:rsidRPr="00774C00">
        <w:rPr>
          <w:rFonts w:cs="Arial"/>
          <w:color w:val="000000" w:themeColor="text1"/>
          <w:szCs w:val="22"/>
        </w:rPr>
        <w:t>who</w:t>
      </w:r>
      <w:proofErr w:type="gramEnd"/>
      <w:r w:rsidRPr="00774C00">
        <w:rPr>
          <w:rFonts w:cs="Arial"/>
          <w:color w:val="000000" w:themeColor="text1"/>
          <w:szCs w:val="22"/>
        </w:rPr>
        <w:t xml:space="preserve"> are responsible for the education or training of 13-to-19-year-olds. </w:t>
      </w:r>
      <w:r w:rsidR="005D0320" w:rsidRPr="00774C00">
        <w:rPr>
          <w:rFonts w:cs="Arial"/>
          <w:color w:val="000000" w:themeColor="text1"/>
          <w:szCs w:val="22"/>
        </w:rPr>
        <w:t xml:space="preserve">This enables them to provide youth support services and careers advisers.  </w:t>
      </w:r>
      <w:r w:rsidRPr="00774C00">
        <w:rPr>
          <w:rFonts w:cs="Arial"/>
          <w:color w:val="000000" w:themeColor="text1"/>
          <w:szCs w:val="22"/>
        </w:rPr>
        <w:t xml:space="preserve">We may also share specific personal data </w:t>
      </w:r>
      <w:r w:rsidR="00CD0B36" w:rsidRPr="00774C00">
        <w:rPr>
          <w:rFonts w:cs="Arial"/>
          <w:color w:val="000000" w:themeColor="text1"/>
          <w:szCs w:val="22"/>
        </w:rPr>
        <w:t xml:space="preserve">of </w:t>
      </w:r>
      <w:r w:rsidRPr="00774C00">
        <w:rPr>
          <w:rFonts w:cs="Arial"/>
          <w:color w:val="000000" w:themeColor="text1"/>
          <w:szCs w:val="22"/>
        </w:rPr>
        <w:t xml:space="preserve">pupils who are aged 16 and over with post-16 education and training providers, in order to secure appropriate services </w:t>
      </w:r>
      <w:r w:rsidRPr="00774C00">
        <w:rPr>
          <w:rFonts w:cs="Arial"/>
          <w:color w:val="000000" w:themeColor="text1"/>
          <w:szCs w:val="22"/>
        </w:rPr>
        <w:lastRenderedPageBreak/>
        <w:t>for them. The information provided includes addresses and dates of birth of all pupils and their parents, and any information necessary to support the services, e.g. school name, ethnicity or gender.</w:t>
      </w:r>
    </w:p>
    <w:p w14:paraId="3AE47C76" w14:textId="77777777" w:rsidR="00EC67D2" w:rsidRPr="00774C00" w:rsidRDefault="00EC67D2" w:rsidP="00774C00">
      <w:pPr>
        <w:jc w:val="both"/>
        <w:rPr>
          <w:rFonts w:cs="Arial"/>
          <w:color w:val="000000" w:themeColor="text1"/>
          <w:szCs w:val="22"/>
        </w:rPr>
      </w:pPr>
    </w:p>
    <w:p w14:paraId="6A87924E" w14:textId="05ADC07F" w:rsidR="00EC67D2" w:rsidRPr="00774C00" w:rsidRDefault="00EC67D2" w:rsidP="00774C00">
      <w:pPr>
        <w:jc w:val="both"/>
        <w:rPr>
          <w:rFonts w:cs="Arial"/>
          <w:color w:val="000000" w:themeColor="text1"/>
          <w:szCs w:val="22"/>
        </w:rPr>
      </w:pPr>
      <w:r w:rsidRPr="00774C00">
        <w:rPr>
          <w:rFonts w:cs="Arial"/>
          <w:color w:val="000000" w:themeColor="text1"/>
          <w:szCs w:val="22"/>
        </w:rPr>
        <w:t xml:space="preserve">Parents are able to request that only their child’s name, address and date of birth are passed to the LA or name of provider of youth support services, by informing </w:t>
      </w:r>
      <w:r w:rsidR="00A722CF">
        <w:rPr>
          <w:rFonts w:cs="Arial"/>
          <w:color w:val="000000" w:themeColor="text1"/>
          <w:szCs w:val="22"/>
        </w:rPr>
        <w:t xml:space="preserve">The Gallery Trust’s </w:t>
      </w:r>
      <w:r w:rsidR="003E7ACA" w:rsidRPr="00774C00">
        <w:rPr>
          <w:rFonts w:cs="Arial"/>
          <w:color w:val="000000" w:themeColor="text1"/>
          <w:szCs w:val="22"/>
        </w:rPr>
        <w:t>Data Protection Officer</w:t>
      </w:r>
      <w:r w:rsidRPr="00774C00">
        <w:rPr>
          <w:rFonts w:cs="Arial"/>
          <w:color w:val="000000" w:themeColor="text1"/>
          <w:szCs w:val="22"/>
        </w:rPr>
        <w:t xml:space="preserve"> via email or letter. Once pupils reach 16 years o</w:t>
      </w:r>
      <w:r w:rsidR="00A619B3" w:rsidRPr="00774C00">
        <w:rPr>
          <w:rFonts w:cs="Arial"/>
          <w:color w:val="000000" w:themeColor="text1"/>
          <w:szCs w:val="22"/>
        </w:rPr>
        <w:t>f age</w:t>
      </w:r>
      <w:r w:rsidRPr="00774C00">
        <w:rPr>
          <w:rFonts w:cs="Arial"/>
          <w:color w:val="000000" w:themeColor="text1"/>
          <w:szCs w:val="22"/>
        </w:rPr>
        <w:t>, this right is transferred to them</w:t>
      </w:r>
      <w:r w:rsidR="00A619B3" w:rsidRPr="00774C00">
        <w:rPr>
          <w:rFonts w:cs="Arial"/>
          <w:color w:val="000000" w:themeColor="text1"/>
          <w:szCs w:val="22"/>
        </w:rPr>
        <w:t>,</w:t>
      </w:r>
      <w:r w:rsidRPr="00774C00">
        <w:rPr>
          <w:rFonts w:cs="Arial"/>
          <w:color w:val="000000" w:themeColor="text1"/>
          <w:szCs w:val="22"/>
        </w:rPr>
        <w:t xml:space="preserve"> rather than their parents. </w:t>
      </w:r>
    </w:p>
    <w:p w14:paraId="6E04B990" w14:textId="77777777" w:rsidR="00EC67D2" w:rsidRPr="00774C00" w:rsidRDefault="00EC67D2" w:rsidP="00774C00">
      <w:pPr>
        <w:jc w:val="both"/>
        <w:rPr>
          <w:rFonts w:cs="Arial"/>
          <w:color w:val="000000" w:themeColor="text1"/>
          <w:szCs w:val="22"/>
        </w:rPr>
      </w:pPr>
    </w:p>
    <w:p w14:paraId="78846857" w14:textId="2543229C" w:rsidR="003E7ACA" w:rsidRPr="00774C00" w:rsidRDefault="003E7ACA" w:rsidP="00774C00">
      <w:pPr>
        <w:rPr>
          <w:rFonts w:cs="Arial"/>
          <w:szCs w:val="22"/>
        </w:rPr>
      </w:pPr>
      <w:r w:rsidRPr="00774C00">
        <w:rPr>
          <w:rFonts w:cs="Arial"/>
          <w:szCs w:val="22"/>
        </w:rPr>
        <w:t xml:space="preserve">We will also share certain information about students aged 16+ with our </w:t>
      </w:r>
      <w:r w:rsidR="00A722CF">
        <w:rPr>
          <w:rFonts w:cs="Arial"/>
          <w:szCs w:val="22"/>
        </w:rPr>
        <w:t>Local Authority</w:t>
      </w:r>
      <w:r w:rsidRPr="00774C00">
        <w:rPr>
          <w:rFonts w:cs="Arial"/>
          <w:szCs w:val="22"/>
        </w:rPr>
        <w:t xml:space="preserve"> and / or provider of youth support services as they have responsibilities in relation to the education or training of 13-19 year olds under section 507B of the Education Act 1996.</w:t>
      </w:r>
    </w:p>
    <w:p w14:paraId="0AA3CE97" w14:textId="77777777" w:rsidR="003E7ACA" w:rsidRPr="00774C00" w:rsidRDefault="003E7ACA" w:rsidP="00774C00">
      <w:pPr>
        <w:rPr>
          <w:rFonts w:cs="Arial"/>
          <w:szCs w:val="22"/>
        </w:rPr>
      </w:pPr>
      <w:r w:rsidRPr="00774C00">
        <w:rPr>
          <w:rFonts w:cs="Arial"/>
          <w:szCs w:val="22"/>
        </w:rPr>
        <w:t xml:space="preserve">This enables them to provide services as follows: </w:t>
      </w:r>
    </w:p>
    <w:p w14:paraId="4939296F" w14:textId="77777777" w:rsidR="003E7ACA" w:rsidRPr="00774C00" w:rsidRDefault="003E7ACA" w:rsidP="00774C00">
      <w:pPr>
        <w:pStyle w:val="ListParagraph"/>
        <w:numPr>
          <w:ilvl w:val="0"/>
          <w:numId w:val="25"/>
        </w:numPr>
        <w:spacing w:after="0" w:line="240" w:lineRule="auto"/>
        <w:rPr>
          <w:rFonts w:ascii="Arial" w:hAnsi="Arial" w:cs="Arial"/>
        </w:rPr>
      </w:pPr>
      <w:proofErr w:type="gramStart"/>
      <w:r w:rsidRPr="00774C00">
        <w:rPr>
          <w:rFonts w:ascii="Arial" w:hAnsi="Arial" w:cs="Arial"/>
        </w:rPr>
        <w:t>post</w:t>
      </w:r>
      <w:proofErr w:type="gramEnd"/>
      <w:r w:rsidRPr="00774C00">
        <w:rPr>
          <w:rFonts w:ascii="Arial" w:hAnsi="Arial" w:cs="Arial"/>
        </w:rPr>
        <w:t>-16 education and training providers</w:t>
      </w:r>
    </w:p>
    <w:p w14:paraId="30F7521B" w14:textId="77777777" w:rsidR="003E7ACA" w:rsidRPr="00774C00" w:rsidRDefault="003E7ACA" w:rsidP="00774C00">
      <w:pPr>
        <w:pStyle w:val="ListParagraph"/>
        <w:numPr>
          <w:ilvl w:val="0"/>
          <w:numId w:val="25"/>
        </w:numPr>
        <w:spacing w:after="0" w:line="240" w:lineRule="auto"/>
        <w:rPr>
          <w:rFonts w:ascii="Arial" w:hAnsi="Arial" w:cs="Arial"/>
        </w:rPr>
      </w:pPr>
      <w:proofErr w:type="gramStart"/>
      <w:r w:rsidRPr="00774C00">
        <w:rPr>
          <w:rFonts w:ascii="Arial" w:hAnsi="Arial" w:cs="Arial"/>
        </w:rPr>
        <w:t>youth</w:t>
      </w:r>
      <w:proofErr w:type="gramEnd"/>
      <w:r w:rsidRPr="00774C00">
        <w:rPr>
          <w:rFonts w:ascii="Arial" w:hAnsi="Arial" w:cs="Arial"/>
        </w:rPr>
        <w:t xml:space="preserve"> support services</w:t>
      </w:r>
    </w:p>
    <w:p w14:paraId="1B1593ED" w14:textId="77777777" w:rsidR="003E7ACA" w:rsidRPr="00774C00" w:rsidRDefault="003E7ACA" w:rsidP="00774C00">
      <w:pPr>
        <w:pStyle w:val="ListParagraph"/>
        <w:numPr>
          <w:ilvl w:val="0"/>
          <w:numId w:val="25"/>
        </w:numPr>
        <w:spacing w:after="0" w:line="240" w:lineRule="auto"/>
        <w:rPr>
          <w:rFonts w:ascii="Arial" w:hAnsi="Arial" w:cs="Arial"/>
          <w:color w:val="FF0000"/>
        </w:rPr>
      </w:pPr>
      <w:proofErr w:type="gramStart"/>
      <w:r w:rsidRPr="00774C00">
        <w:rPr>
          <w:rFonts w:ascii="Arial" w:hAnsi="Arial" w:cs="Arial"/>
        </w:rPr>
        <w:t>careers</w:t>
      </w:r>
      <w:proofErr w:type="gramEnd"/>
      <w:r w:rsidRPr="00774C00">
        <w:rPr>
          <w:rFonts w:ascii="Arial" w:hAnsi="Arial" w:cs="Arial"/>
        </w:rPr>
        <w:t xml:space="preserve"> advisers</w:t>
      </w:r>
    </w:p>
    <w:p w14:paraId="25D8B4D4" w14:textId="68112CF0" w:rsidR="003E7ACA" w:rsidRPr="00774C00" w:rsidRDefault="003E7ACA" w:rsidP="00774C00">
      <w:pPr>
        <w:pStyle w:val="ListParagraph"/>
        <w:numPr>
          <w:ilvl w:val="0"/>
          <w:numId w:val="25"/>
        </w:numPr>
        <w:spacing w:after="0" w:line="240" w:lineRule="auto"/>
        <w:rPr>
          <w:rFonts w:ascii="Arial" w:hAnsi="Arial" w:cs="Arial"/>
          <w:color w:val="FF0000"/>
        </w:rPr>
      </w:pPr>
      <w:r w:rsidRPr="00774C00">
        <w:rPr>
          <w:rFonts w:ascii="Arial" w:hAnsi="Arial" w:cs="Arial"/>
        </w:rPr>
        <w:t xml:space="preserve">For more information about services for young people, please visit </w:t>
      </w:r>
      <w:r w:rsidR="0066338D">
        <w:rPr>
          <w:rFonts w:ascii="Arial" w:hAnsi="Arial" w:cs="Arial"/>
        </w:rPr>
        <w:t>Oxfordshire County Council’s website</w:t>
      </w:r>
    </w:p>
    <w:p w14:paraId="1C777DB5" w14:textId="77777777" w:rsidR="00EC67D2" w:rsidRPr="00774C00" w:rsidRDefault="00EC67D2" w:rsidP="00774C00">
      <w:pPr>
        <w:jc w:val="both"/>
        <w:rPr>
          <w:rFonts w:cs="Arial"/>
          <w:b/>
          <w:color w:val="FFD006" w:themeColor="accent5"/>
          <w:szCs w:val="22"/>
          <w:u w:val="single"/>
        </w:rPr>
      </w:pPr>
    </w:p>
    <w:p w14:paraId="7D1A44D2" w14:textId="219F1E72" w:rsidR="00EC67D2" w:rsidRPr="00774C00" w:rsidRDefault="00EC67D2" w:rsidP="00774C00">
      <w:pPr>
        <w:jc w:val="both"/>
        <w:rPr>
          <w:rFonts w:cs="Arial"/>
          <w:b/>
          <w:szCs w:val="22"/>
        </w:rPr>
      </w:pPr>
      <w:r w:rsidRPr="00774C00">
        <w:rPr>
          <w:rFonts w:cs="Arial"/>
          <w:b/>
          <w:szCs w:val="22"/>
        </w:rPr>
        <w:t>What are your rights?</w:t>
      </w:r>
    </w:p>
    <w:p w14:paraId="45A9E410" w14:textId="77777777" w:rsidR="00EC67D2" w:rsidRPr="00774C00" w:rsidRDefault="00EC67D2" w:rsidP="00774C00">
      <w:pPr>
        <w:jc w:val="both"/>
        <w:rPr>
          <w:rFonts w:cs="Arial"/>
          <w:b/>
          <w:szCs w:val="22"/>
        </w:rPr>
      </w:pPr>
    </w:p>
    <w:p w14:paraId="705FACB7" w14:textId="75300A61" w:rsidR="00EC67D2" w:rsidRPr="00774C00" w:rsidRDefault="00EC67D2" w:rsidP="00774C00">
      <w:pPr>
        <w:jc w:val="both"/>
        <w:rPr>
          <w:rFonts w:cs="Arial"/>
          <w:szCs w:val="22"/>
        </w:rPr>
      </w:pPr>
      <w:r w:rsidRPr="00774C00">
        <w:rPr>
          <w:rFonts w:cs="Arial"/>
          <w:szCs w:val="22"/>
        </w:rPr>
        <w:t>Parents and pupils have the following rights in relation to the processing of their personal data.</w:t>
      </w:r>
    </w:p>
    <w:p w14:paraId="6DABDC51" w14:textId="77777777" w:rsidR="00EC67D2" w:rsidRPr="00774C00" w:rsidRDefault="00EC67D2" w:rsidP="00774C00">
      <w:pPr>
        <w:jc w:val="both"/>
        <w:rPr>
          <w:rFonts w:cs="Arial"/>
          <w:szCs w:val="22"/>
        </w:rPr>
      </w:pPr>
    </w:p>
    <w:p w14:paraId="7AFB9AE1" w14:textId="7512AC8D" w:rsidR="00EC67D2" w:rsidRDefault="00EC67D2" w:rsidP="00774C00">
      <w:pPr>
        <w:jc w:val="both"/>
        <w:rPr>
          <w:rFonts w:cs="Arial"/>
          <w:szCs w:val="22"/>
        </w:rPr>
      </w:pPr>
      <w:r w:rsidRPr="00774C00">
        <w:rPr>
          <w:rFonts w:cs="Arial"/>
          <w:szCs w:val="22"/>
        </w:rPr>
        <w:t>You have the right to:</w:t>
      </w:r>
    </w:p>
    <w:p w14:paraId="75F5D0FF" w14:textId="77777777" w:rsidR="0066338D" w:rsidRPr="00BF7C84" w:rsidRDefault="0066338D" w:rsidP="00774C00">
      <w:pPr>
        <w:jc w:val="both"/>
        <w:rPr>
          <w:rFonts w:cs="Arial"/>
          <w:szCs w:val="22"/>
        </w:rPr>
      </w:pPr>
    </w:p>
    <w:p w14:paraId="2112AE68" w14:textId="68729E2C" w:rsidR="00EC67D2" w:rsidRPr="00774C00" w:rsidRDefault="00EC67D2" w:rsidP="00774C00">
      <w:pPr>
        <w:pStyle w:val="ListParagraph"/>
        <w:numPr>
          <w:ilvl w:val="0"/>
          <w:numId w:val="14"/>
        </w:numPr>
        <w:spacing w:after="0" w:line="240" w:lineRule="auto"/>
        <w:jc w:val="both"/>
        <w:rPr>
          <w:rFonts w:ascii="Arial" w:hAnsi="Arial" w:cs="Arial"/>
          <w:color w:val="000000" w:themeColor="text1"/>
        </w:rPr>
      </w:pPr>
      <w:r w:rsidRPr="00774C00">
        <w:rPr>
          <w:rFonts w:ascii="Arial" w:hAnsi="Arial" w:cs="Arial"/>
          <w:color w:val="000000" w:themeColor="text1"/>
        </w:rPr>
        <w:t xml:space="preserve">Be informed about how </w:t>
      </w:r>
      <w:r w:rsidR="003E7ACA" w:rsidRPr="00774C00">
        <w:rPr>
          <w:rFonts w:ascii="Arial" w:hAnsi="Arial" w:cs="Arial"/>
          <w:color w:val="000000" w:themeColor="text1"/>
        </w:rPr>
        <w:t>we</w:t>
      </w:r>
      <w:r w:rsidRPr="00774C00">
        <w:rPr>
          <w:rFonts w:ascii="Arial" w:hAnsi="Arial" w:cs="Arial"/>
          <w:color w:val="000000" w:themeColor="text1"/>
        </w:rPr>
        <w:t xml:space="preserve"> </w:t>
      </w:r>
      <w:r w:rsidR="00BF7C84">
        <w:rPr>
          <w:rFonts w:ascii="Arial" w:hAnsi="Arial" w:cs="Arial"/>
          <w:color w:val="000000" w:themeColor="text1"/>
        </w:rPr>
        <w:t xml:space="preserve">process </w:t>
      </w:r>
      <w:r w:rsidRPr="00774C00">
        <w:rPr>
          <w:rFonts w:ascii="Arial" w:hAnsi="Arial" w:cs="Arial"/>
          <w:color w:val="000000" w:themeColor="text1"/>
        </w:rPr>
        <w:t>your personal data.</w:t>
      </w:r>
    </w:p>
    <w:p w14:paraId="168C9A65" w14:textId="4274C64D" w:rsidR="00EC67D2" w:rsidRPr="00774C00" w:rsidRDefault="00EC67D2" w:rsidP="00774C00">
      <w:pPr>
        <w:pStyle w:val="ListParagraph"/>
        <w:numPr>
          <w:ilvl w:val="0"/>
          <w:numId w:val="14"/>
        </w:numPr>
        <w:spacing w:after="0" w:line="240" w:lineRule="auto"/>
        <w:jc w:val="both"/>
        <w:rPr>
          <w:rFonts w:ascii="Arial" w:hAnsi="Arial" w:cs="Arial"/>
          <w:color w:val="000000" w:themeColor="text1"/>
        </w:rPr>
      </w:pPr>
      <w:r w:rsidRPr="00774C00">
        <w:rPr>
          <w:rFonts w:ascii="Arial" w:hAnsi="Arial" w:cs="Arial"/>
          <w:color w:val="000000" w:themeColor="text1"/>
        </w:rPr>
        <w:t xml:space="preserve">Request access to the personal data that </w:t>
      </w:r>
      <w:r w:rsidR="003E7ACA" w:rsidRPr="00774C00">
        <w:rPr>
          <w:rFonts w:ascii="Arial" w:hAnsi="Arial" w:cs="Arial"/>
          <w:color w:val="000000" w:themeColor="text1"/>
        </w:rPr>
        <w:t>we</w:t>
      </w:r>
      <w:r w:rsidRPr="00774C00">
        <w:rPr>
          <w:rFonts w:ascii="Arial" w:hAnsi="Arial" w:cs="Arial"/>
          <w:color w:val="000000" w:themeColor="text1"/>
        </w:rPr>
        <w:t xml:space="preserve"> </w:t>
      </w:r>
      <w:proofErr w:type="gramStart"/>
      <w:r w:rsidRPr="00774C00">
        <w:rPr>
          <w:rFonts w:ascii="Arial" w:hAnsi="Arial" w:cs="Arial"/>
          <w:color w:val="000000" w:themeColor="text1"/>
        </w:rPr>
        <w:t>holds</w:t>
      </w:r>
      <w:proofErr w:type="gramEnd"/>
      <w:r w:rsidRPr="00774C00">
        <w:rPr>
          <w:rFonts w:ascii="Arial" w:hAnsi="Arial" w:cs="Arial"/>
          <w:color w:val="000000" w:themeColor="text1"/>
        </w:rPr>
        <w:t xml:space="preserve">. </w:t>
      </w:r>
    </w:p>
    <w:p w14:paraId="401461C0" w14:textId="6225D6C4" w:rsidR="00EC67D2" w:rsidRPr="00774C00" w:rsidRDefault="00EC67D2" w:rsidP="00774C00">
      <w:pPr>
        <w:pStyle w:val="ListParagraph"/>
        <w:numPr>
          <w:ilvl w:val="0"/>
          <w:numId w:val="14"/>
        </w:numPr>
        <w:spacing w:after="0" w:line="240" w:lineRule="auto"/>
        <w:jc w:val="both"/>
        <w:rPr>
          <w:rFonts w:ascii="Arial" w:hAnsi="Arial" w:cs="Arial"/>
          <w:color w:val="000000" w:themeColor="text1"/>
        </w:rPr>
      </w:pPr>
      <w:r w:rsidRPr="00774C00">
        <w:rPr>
          <w:rFonts w:ascii="Arial" w:hAnsi="Arial" w:cs="Arial"/>
          <w:color w:val="000000" w:themeColor="text1"/>
        </w:rPr>
        <w:t xml:space="preserve">Request that your personal data is amended if it is inaccurate or incomplete. </w:t>
      </w:r>
    </w:p>
    <w:p w14:paraId="60AD0BDF" w14:textId="126E6D4A" w:rsidR="00EC67D2" w:rsidRPr="00774C00" w:rsidRDefault="00EC67D2" w:rsidP="00774C00">
      <w:pPr>
        <w:pStyle w:val="ListParagraph"/>
        <w:numPr>
          <w:ilvl w:val="0"/>
          <w:numId w:val="14"/>
        </w:numPr>
        <w:spacing w:after="0" w:line="240" w:lineRule="auto"/>
        <w:jc w:val="both"/>
        <w:rPr>
          <w:rFonts w:ascii="Arial" w:hAnsi="Arial" w:cs="Arial"/>
          <w:color w:val="000000" w:themeColor="text1"/>
        </w:rPr>
      </w:pPr>
      <w:r w:rsidRPr="00774C00">
        <w:rPr>
          <w:rFonts w:ascii="Arial" w:hAnsi="Arial" w:cs="Arial"/>
          <w:color w:val="000000" w:themeColor="text1"/>
        </w:rPr>
        <w:t>Request that your personal data is erased where there is no compelling r</w:t>
      </w:r>
      <w:r w:rsidR="00EB5A6A" w:rsidRPr="00774C00">
        <w:rPr>
          <w:rFonts w:ascii="Arial" w:hAnsi="Arial" w:cs="Arial"/>
          <w:color w:val="000000" w:themeColor="text1"/>
        </w:rPr>
        <w:t xml:space="preserve">eason for its continued processing. </w:t>
      </w:r>
    </w:p>
    <w:p w14:paraId="72DA0B90" w14:textId="77777777" w:rsidR="006B7B10" w:rsidRPr="00774C00" w:rsidRDefault="00EB5A6A" w:rsidP="00774C00">
      <w:pPr>
        <w:pStyle w:val="ListParagraph"/>
        <w:numPr>
          <w:ilvl w:val="0"/>
          <w:numId w:val="14"/>
        </w:numPr>
        <w:spacing w:after="0" w:line="240" w:lineRule="auto"/>
        <w:jc w:val="both"/>
        <w:rPr>
          <w:rFonts w:ascii="Arial" w:hAnsi="Arial" w:cs="Arial"/>
          <w:color w:val="000000" w:themeColor="text1"/>
        </w:rPr>
      </w:pPr>
      <w:r w:rsidRPr="00774C00">
        <w:rPr>
          <w:rFonts w:ascii="Arial" w:hAnsi="Arial" w:cs="Arial"/>
          <w:color w:val="000000" w:themeColor="text1"/>
        </w:rPr>
        <w:t xml:space="preserve">Request that the processing of your data is restricted. </w:t>
      </w:r>
    </w:p>
    <w:p w14:paraId="3163654F" w14:textId="749E04D6" w:rsidR="00EB5A6A" w:rsidRDefault="006B7B10" w:rsidP="00774C00">
      <w:pPr>
        <w:pStyle w:val="ListParagraph"/>
        <w:numPr>
          <w:ilvl w:val="0"/>
          <w:numId w:val="14"/>
        </w:numPr>
        <w:spacing w:after="0" w:line="240" w:lineRule="auto"/>
        <w:jc w:val="both"/>
        <w:rPr>
          <w:rFonts w:ascii="Arial" w:hAnsi="Arial" w:cs="Arial"/>
          <w:color w:val="000000" w:themeColor="text1"/>
        </w:rPr>
      </w:pPr>
      <w:r w:rsidRPr="00774C00">
        <w:rPr>
          <w:rFonts w:ascii="Arial" w:hAnsi="Arial" w:cs="Arial"/>
          <w:color w:val="000000" w:themeColor="text1"/>
        </w:rPr>
        <w:t xml:space="preserve">Object to your personal data being processed. </w:t>
      </w:r>
    </w:p>
    <w:p w14:paraId="102AEF0E" w14:textId="77777777" w:rsidR="00BF7C84" w:rsidRPr="00774C00" w:rsidRDefault="00BF7C84" w:rsidP="0066338D">
      <w:pPr>
        <w:pStyle w:val="ListParagraph"/>
        <w:spacing w:after="0" w:line="240" w:lineRule="auto"/>
        <w:jc w:val="both"/>
        <w:rPr>
          <w:rFonts w:ascii="Arial" w:hAnsi="Arial" w:cs="Arial"/>
          <w:color w:val="000000" w:themeColor="text1"/>
        </w:rPr>
      </w:pPr>
    </w:p>
    <w:p w14:paraId="52414CD1" w14:textId="54A18FFB" w:rsidR="00EB5A6A" w:rsidRPr="00774C00" w:rsidRDefault="00EB5A6A" w:rsidP="00774C00">
      <w:pPr>
        <w:jc w:val="both"/>
        <w:rPr>
          <w:rFonts w:cs="Arial"/>
          <w:szCs w:val="22"/>
        </w:rPr>
      </w:pPr>
      <w:r w:rsidRPr="00774C00">
        <w:rPr>
          <w:rFonts w:cs="Arial"/>
          <w:szCs w:val="22"/>
        </w:rPr>
        <w:t xml:space="preserve">Where the processing of your data is based on your consent, you have the right to withdraw this consent at any time. </w:t>
      </w:r>
    </w:p>
    <w:p w14:paraId="56618E3F" w14:textId="77777777" w:rsidR="00EC67D2" w:rsidRPr="00774C00" w:rsidRDefault="00EC67D2" w:rsidP="00774C00">
      <w:pPr>
        <w:jc w:val="both"/>
        <w:rPr>
          <w:rFonts w:cs="Arial"/>
          <w:szCs w:val="22"/>
        </w:rPr>
      </w:pPr>
    </w:p>
    <w:p w14:paraId="4D683E75" w14:textId="6BFDD488" w:rsidR="008E4D1E" w:rsidRPr="00774C00" w:rsidRDefault="008E4D1E" w:rsidP="00774C00">
      <w:pPr>
        <w:jc w:val="both"/>
        <w:rPr>
          <w:rFonts w:cs="Arial"/>
          <w:szCs w:val="22"/>
        </w:rPr>
      </w:pPr>
      <w:r w:rsidRPr="00774C00">
        <w:rPr>
          <w:rFonts w:cs="Arial"/>
          <w:szCs w:val="22"/>
        </w:rPr>
        <w:t xml:space="preserve">If you have a concern about the way </w:t>
      </w:r>
      <w:r w:rsidR="00BF7C84">
        <w:rPr>
          <w:rFonts w:cs="Arial"/>
          <w:color w:val="000000" w:themeColor="text1"/>
          <w:szCs w:val="22"/>
        </w:rPr>
        <w:t>we are</w:t>
      </w:r>
      <w:r w:rsidRPr="00774C00">
        <w:rPr>
          <w:rFonts w:cs="Arial"/>
          <w:szCs w:val="22"/>
        </w:rPr>
        <w:t xml:space="preserve"> using your personal data, </w:t>
      </w:r>
      <w:r w:rsidR="003E7ACA" w:rsidRPr="00774C00">
        <w:rPr>
          <w:rFonts w:cs="Arial"/>
          <w:szCs w:val="22"/>
        </w:rPr>
        <w:t xml:space="preserve">please raise your concern </w:t>
      </w:r>
      <w:r w:rsidR="00BF7C84">
        <w:rPr>
          <w:rFonts w:cs="Arial"/>
          <w:szCs w:val="22"/>
        </w:rPr>
        <w:t xml:space="preserve">in the first instance </w:t>
      </w:r>
      <w:r w:rsidR="003E7ACA" w:rsidRPr="00774C00">
        <w:rPr>
          <w:rFonts w:cs="Arial"/>
          <w:szCs w:val="22"/>
        </w:rPr>
        <w:t xml:space="preserve">with the Data Protection Officer: </w:t>
      </w:r>
      <w:hyperlink r:id="rId12" w:history="1">
        <w:r w:rsidR="003E7ACA" w:rsidRPr="00774C00">
          <w:rPr>
            <w:rStyle w:val="Hyperlink"/>
            <w:rFonts w:cs="Arial"/>
            <w:szCs w:val="22"/>
          </w:rPr>
          <w:t>dpo@thegallerytrust.co.uk</w:t>
        </w:r>
      </w:hyperlink>
      <w:r w:rsidR="003E7ACA" w:rsidRPr="00774C00">
        <w:rPr>
          <w:rFonts w:cs="Arial"/>
          <w:szCs w:val="22"/>
        </w:rPr>
        <w:t xml:space="preserve"> </w:t>
      </w:r>
      <w:r w:rsidR="0055773C" w:rsidRPr="00276009">
        <w:rPr>
          <w:rFonts w:cs="Arial"/>
          <w:color w:val="000000" w:themeColor="text1"/>
          <w:szCs w:val="22"/>
        </w:rPr>
        <w:t>or by telephone: 01865 747606.</w:t>
      </w:r>
      <w:r w:rsidR="003E7ACA" w:rsidRPr="00774C00">
        <w:rPr>
          <w:rFonts w:cs="Arial"/>
          <w:szCs w:val="22"/>
        </w:rPr>
        <w:t xml:space="preserve"> </w:t>
      </w:r>
      <w:r w:rsidR="00BF7C84">
        <w:rPr>
          <w:rFonts w:cs="Arial"/>
          <w:szCs w:val="22"/>
        </w:rPr>
        <w:t xml:space="preserve">Alternatively </w:t>
      </w:r>
      <w:r w:rsidRPr="00774C00">
        <w:rPr>
          <w:rFonts w:cs="Arial"/>
          <w:szCs w:val="22"/>
        </w:rPr>
        <w:t xml:space="preserve">you can raise a concern with the </w:t>
      </w:r>
      <w:r w:rsidR="00BF7C84">
        <w:rPr>
          <w:rFonts w:cs="Arial"/>
          <w:szCs w:val="22"/>
        </w:rPr>
        <w:t>Information Commissioner’s Office</w:t>
      </w:r>
      <w:r w:rsidRPr="00774C00">
        <w:rPr>
          <w:rFonts w:cs="Arial"/>
          <w:szCs w:val="22"/>
        </w:rPr>
        <w:t>.</w:t>
      </w:r>
      <w:r w:rsidR="00E73012" w:rsidRPr="00774C00">
        <w:rPr>
          <w:rFonts w:cs="Arial"/>
          <w:szCs w:val="22"/>
        </w:rPr>
        <w:t xml:space="preserve"> The ICO can be contacted on </w:t>
      </w:r>
      <w:r w:rsidR="00E73012" w:rsidRPr="00774C00">
        <w:rPr>
          <w:rFonts w:cs="Arial"/>
          <w:color w:val="000000"/>
          <w:szCs w:val="22"/>
          <w:shd w:val="clear" w:color="auto" w:fill="FFFFFF"/>
        </w:rPr>
        <w:t>0303 123 1113, Monday-Friday 9am-5pm.</w:t>
      </w:r>
    </w:p>
    <w:p w14:paraId="6282B8B7" w14:textId="77777777" w:rsidR="00EB5A6A" w:rsidRPr="00774C00" w:rsidRDefault="00EB5A6A" w:rsidP="00774C00">
      <w:pPr>
        <w:jc w:val="both"/>
        <w:rPr>
          <w:rFonts w:cs="Arial"/>
          <w:szCs w:val="22"/>
        </w:rPr>
      </w:pPr>
    </w:p>
    <w:sectPr w:rsidR="00EB5A6A" w:rsidRPr="00774C00" w:rsidSect="00615FD3">
      <w:footerReference w:type="even" r:id="rId13"/>
      <w:footerReference w:type="default" r:id="rId14"/>
      <w:pgSz w:w="11906" w:h="16838"/>
      <w:pgMar w:top="1103" w:right="1440" w:bottom="156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03E09" w14:textId="77777777" w:rsidR="00BF7C84" w:rsidRDefault="00BF7C84" w:rsidP="00920131">
      <w:r>
        <w:separator/>
      </w:r>
    </w:p>
  </w:endnote>
  <w:endnote w:type="continuationSeparator" w:id="0">
    <w:p w14:paraId="6EC8B72D" w14:textId="77777777" w:rsidR="00BF7C84" w:rsidRDefault="00BF7C84"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909" w14:textId="77777777" w:rsidR="00BF7C84" w:rsidRDefault="00BF7C84" w:rsidP="00BF7C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302A9" w14:textId="77777777" w:rsidR="00BF7C84" w:rsidRDefault="00BF7C84" w:rsidP="00BF7C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24E97" w14:textId="77777777" w:rsidR="00BF7C84" w:rsidRDefault="00BF7C84" w:rsidP="00BF7C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B23">
      <w:rPr>
        <w:rStyle w:val="PageNumber"/>
        <w:noProof/>
      </w:rPr>
      <w:t>2</w:t>
    </w:r>
    <w:r>
      <w:rPr>
        <w:rStyle w:val="PageNumber"/>
      </w:rPr>
      <w:fldChar w:fldCharType="end"/>
    </w:r>
  </w:p>
  <w:p w14:paraId="11DBB77E" w14:textId="77777777" w:rsidR="00BF7C84" w:rsidRDefault="00BF7C84" w:rsidP="00BF7C84">
    <w:pPr>
      <w:pStyle w:val="Footer"/>
      <w:ind w:right="360"/>
    </w:pPr>
    <w:r>
      <w:rPr>
        <w:noProof/>
        <w:lang w:val="en-US"/>
      </w:rPr>
      <mc:AlternateContent>
        <mc:Choice Requires="wps">
          <w:drawing>
            <wp:anchor distT="0" distB="0" distL="114300" distR="114300" simplePos="0" relativeHeight="251663360" behindDoc="0" locked="0" layoutInCell="1" allowOverlap="1" wp14:anchorId="316EE349" wp14:editId="64591889">
              <wp:simplePos x="0" y="0"/>
              <wp:positionH relativeFrom="column">
                <wp:posOffset>-1485900</wp:posOffset>
              </wp:positionH>
              <wp:positionV relativeFrom="paragraph">
                <wp:posOffset>105410</wp:posOffset>
              </wp:positionV>
              <wp:extent cx="2600325" cy="27114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2600325" cy="2711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235D37" w14:textId="5F34FBCC" w:rsidR="00BF7C84" w:rsidRPr="0093665E" w:rsidRDefault="00BF7C84"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16.95pt;margin-top:8.3pt;width:204.7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vC6c4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" filled="f" stroked="f">
              <v:textbox>
                <w:txbxContent>
                  <w:p w14:paraId="05235D37" w14:textId="5F34FBCC" w:rsidR="00BF7C84" w:rsidRPr="0093665E" w:rsidRDefault="00BF7C84" w:rsidP="005E585A">
                    <w:pPr>
                      <w:rPr>
                        <w:color w:val="000000" w:themeColor="text1"/>
                        <w:sz w:val="20"/>
                        <w:szCs w:val="22"/>
                      </w:rPr>
                    </w:pP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E98DD" w14:textId="77777777" w:rsidR="00BF7C84" w:rsidRDefault="00BF7C84" w:rsidP="00920131">
      <w:r>
        <w:separator/>
      </w:r>
    </w:p>
  </w:footnote>
  <w:footnote w:type="continuationSeparator" w:id="0">
    <w:p w14:paraId="1A68D65A" w14:textId="77777777" w:rsidR="00BF7C84" w:rsidRDefault="00BF7C84" w:rsidP="009201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F042A"/>
    <w:multiLevelType w:val="hybridMultilevel"/>
    <w:tmpl w:val="F9D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36D7E"/>
    <w:multiLevelType w:val="hybridMultilevel"/>
    <w:tmpl w:val="8E2CC332"/>
    <w:lvl w:ilvl="0" w:tplc="04090001">
      <w:start w:val="1"/>
      <w:numFmt w:val="bullet"/>
      <w:lvlText w:val=""/>
      <w:lvlJc w:val="left"/>
      <w:pPr>
        <w:ind w:left="720" w:hanging="360"/>
      </w:pPr>
      <w:rPr>
        <w:rFonts w:ascii="Symbol" w:hAnsi="Symbol" w:hint="default"/>
      </w:rPr>
    </w:lvl>
    <w:lvl w:ilvl="1" w:tplc="0CB4991A" w:tentative="1">
      <w:start w:val="1"/>
      <w:numFmt w:val="decimal"/>
      <w:lvlText w:val="%2."/>
      <w:lvlJc w:val="left"/>
      <w:pPr>
        <w:tabs>
          <w:tab w:val="num" w:pos="1440"/>
        </w:tabs>
        <w:ind w:left="1440" w:hanging="360"/>
      </w:pPr>
    </w:lvl>
    <w:lvl w:ilvl="2" w:tplc="E8464C1C" w:tentative="1">
      <w:start w:val="1"/>
      <w:numFmt w:val="decimal"/>
      <w:lvlText w:val="%3."/>
      <w:lvlJc w:val="left"/>
      <w:pPr>
        <w:tabs>
          <w:tab w:val="num" w:pos="2160"/>
        </w:tabs>
        <w:ind w:left="2160" w:hanging="360"/>
      </w:pPr>
    </w:lvl>
    <w:lvl w:ilvl="3" w:tplc="3FC6EA2C" w:tentative="1">
      <w:start w:val="1"/>
      <w:numFmt w:val="decimal"/>
      <w:lvlText w:val="%4."/>
      <w:lvlJc w:val="left"/>
      <w:pPr>
        <w:tabs>
          <w:tab w:val="num" w:pos="2880"/>
        </w:tabs>
        <w:ind w:left="2880" w:hanging="360"/>
      </w:pPr>
    </w:lvl>
    <w:lvl w:ilvl="4" w:tplc="4A9833B8" w:tentative="1">
      <w:start w:val="1"/>
      <w:numFmt w:val="decimal"/>
      <w:lvlText w:val="%5."/>
      <w:lvlJc w:val="left"/>
      <w:pPr>
        <w:tabs>
          <w:tab w:val="num" w:pos="3600"/>
        </w:tabs>
        <w:ind w:left="3600" w:hanging="360"/>
      </w:pPr>
    </w:lvl>
    <w:lvl w:ilvl="5" w:tplc="A6C8C816" w:tentative="1">
      <w:start w:val="1"/>
      <w:numFmt w:val="decimal"/>
      <w:lvlText w:val="%6."/>
      <w:lvlJc w:val="left"/>
      <w:pPr>
        <w:tabs>
          <w:tab w:val="num" w:pos="4320"/>
        </w:tabs>
        <w:ind w:left="4320" w:hanging="360"/>
      </w:pPr>
    </w:lvl>
    <w:lvl w:ilvl="6" w:tplc="9210040E" w:tentative="1">
      <w:start w:val="1"/>
      <w:numFmt w:val="decimal"/>
      <w:lvlText w:val="%7."/>
      <w:lvlJc w:val="left"/>
      <w:pPr>
        <w:tabs>
          <w:tab w:val="num" w:pos="5040"/>
        </w:tabs>
        <w:ind w:left="5040" w:hanging="360"/>
      </w:pPr>
    </w:lvl>
    <w:lvl w:ilvl="7" w:tplc="EF40F6E2" w:tentative="1">
      <w:start w:val="1"/>
      <w:numFmt w:val="decimal"/>
      <w:lvlText w:val="%8."/>
      <w:lvlJc w:val="left"/>
      <w:pPr>
        <w:tabs>
          <w:tab w:val="num" w:pos="5760"/>
        </w:tabs>
        <w:ind w:left="5760" w:hanging="360"/>
      </w:pPr>
    </w:lvl>
    <w:lvl w:ilvl="8" w:tplc="DFB847D6" w:tentative="1">
      <w:start w:val="1"/>
      <w:numFmt w:val="decimal"/>
      <w:lvlText w:val="%9."/>
      <w:lvlJc w:val="left"/>
      <w:pPr>
        <w:tabs>
          <w:tab w:val="num" w:pos="6480"/>
        </w:tabs>
        <w:ind w:left="6480" w:hanging="360"/>
      </w:pPr>
    </w:lvl>
  </w:abstractNum>
  <w:abstractNum w:abstractNumId="4">
    <w:nsid w:val="1F954A96"/>
    <w:multiLevelType w:val="hybridMultilevel"/>
    <w:tmpl w:val="3552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5E0A77"/>
    <w:multiLevelType w:val="hybridMultilevel"/>
    <w:tmpl w:val="5B3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BF5E36"/>
    <w:multiLevelType w:val="multilevel"/>
    <w:tmpl w:val="00EA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533148"/>
    <w:multiLevelType w:val="hybridMultilevel"/>
    <w:tmpl w:val="92E4B4E0"/>
    <w:lvl w:ilvl="0" w:tplc="8B9E9E4A">
      <w:start w:val="1"/>
      <w:numFmt w:val="decimal"/>
      <w:lvlText w:val="%1."/>
      <w:lvlJc w:val="left"/>
      <w:pPr>
        <w:tabs>
          <w:tab w:val="num" w:pos="720"/>
        </w:tabs>
        <w:ind w:left="720" w:hanging="360"/>
      </w:pPr>
    </w:lvl>
    <w:lvl w:ilvl="1" w:tplc="0CB4991A" w:tentative="1">
      <w:start w:val="1"/>
      <w:numFmt w:val="decimal"/>
      <w:lvlText w:val="%2."/>
      <w:lvlJc w:val="left"/>
      <w:pPr>
        <w:tabs>
          <w:tab w:val="num" w:pos="1440"/>
        </w:tabs>
        <w:ind w:left="1440" w:hanging="360"/>
      </w:pPr>
    </w:lvl>
    <w:lvl w:ilvl="2" w:tplc="E8464C1C" w:tentative="1">
      <w:start w:val="1"/>
      <w:numFmt w:val="decimal"/>
      <w:lvlText w:val="%3."/>
      <w:lvlJc w:val="left"/>
      <w:pPr>
        <w:tabs>
          <w:tab w:val="num" w:pos="2160"/>
        </w:tabs>
        <w:ind w:left="2160" w:hanging="360"/>
      </w:pPr>
    </w:lvl>
    <w:lvl w:ilvl="3" w:tplc="3FC6EA2C" w:tentative="1">
      <w:start w:val="1"/>
      <w:numFmt w:val="decimal"/>
      <w:lvlText w:val="%4."/>
      <w:lvlJc w:val="left"/>
      <w:pPr>
        <w:tabs>
          <w:tab w:val="num" w:pos="2880"/>
        </w:tabs>
        <w:ind w:left="2880" w:hanging="360"/>
      </w:pPr>
    </w:lvl>
    <w:lvl w:ilvl="4" w:tplc="4A9833B8" w:tentative="1">
      <w:start w:val="1"/>
      <w:numFmt w:val="decimal"/>
      <w:lvlText w:val="%5."/>
      <w:lvlJc w:val="left"/>
      <w:pPr>
        <w:tabs>
          <w:tab w:val="num" w:pos="3600"/>
        </w:tabs>
        <w:ind w:left="3600" w:hanging="360"/>
      </w:pPr>
    </w:lvl>
    <w:lvl w:ilvl="5" w:tplc="A6C8C816" w:tentative="1">
      <w:start w:val="1"/>
      <w:numFmt w:val="decimal"/>
      <w:lvlText w:val="%6."/>
      <w:lvlJc w:val="left"/>
      <w:pPr>
        <w:tabs>
          <w:tab w:val="num" w:pos="4320"/>
        </w:tabs>
        <w:ind w:left="4320" w:hanging="360"/>
      </w:pPr>
    </w:lvl>
    <w:lvl w:ilvl="6" w:tplc="9210040E" w:tentative="1">
      <w:start w:val="1"/>
      <w:numFmt w:val="decimal"/>
      <w:lvlText w:val="%7."/>
      <w:lvlJc w:val="left"/>
      <w:pPr>
        <w:tabs>
          <w:tab w:val="num" w:pos="5040"/>
        </w:tabs>
        <w:ind w:left="5040" w:hanging="360"/>
      </w:pPr>
    </w:lvl>
    <w:lvl w:ilvl="7" w:tplc="EF40F6E2" w:tentative="1">
      <w:start w:val="1"/>
      <w:numFmt w:val="decimal"/>
      <w:lvlText w:val="%8."/>
      <w:lvlJc w:val="left"/>
      <w:pPr>
        <w:tabs>
          <w:tab w:val="num" w:pos="5760"/>
        </w:tabs>
        <w:ind w:left="5760" w:hanging="360"/>
      </w:pPr>
    </w:lvl>
    <w:lvl w:ilvl="8" w:tplc="DFB847D6" w:tentative="1">
      <w:start w:val="1"/>
      <w:numFmt w:val="decimal"/>
      <w:lvlText w:val="%9."/>
      <w:lvlJc w:val="left"/>
      <w:pPr>
        <w:tabs>
          <w:tab w:val="num" w:pos="6480"/>
        </w:tabs>
        <w:ind w:left="6480" w:hanging="360"/>
      </w:pPr>
    </w:lvl>
  </w:abstractNum>
  <w:abstractNum w:abstractNumId="14">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6C4D61"/>
    <w:multiLevelType w:val="hybridMultilevel"/>
    <w:tmpl w:val="728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0050A1"/>
    <w:multiLevelType w:val="hybridMultilevel"/>
    <w:tmpl w:val="36CC856A"/>
    <w:lvl w:ilvl="0" w:tplc="C88C23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E67B1"/>
    <w:multiLevelType w:val="hybridMultilevel"/>
    <w:tmpl w:val="BEA694AC"/>
    <w:lvl w:ilvl="0" w:tplc="901864A4">
      <w:start w:val="1"/>
      <w:numFmt w:val="bullet"/>
      <w:pStyle w:val="FollowedHyperlin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7707B1"/>
    <w:multiLevelType w:val="hybridMultilevel"/>
    <w:tmpl w:val="5F2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0"/>
  </w:num>
  <w:num w:numId="4">
    <w:abstractNumId w:val="6"/>
  </w:num>
  <w:num w:numId="5">
    <w:abstractNumId w:val="19"/>
  </w:num>
  <w:num w:numId="6">
    <w:abstractNumId w:val="4"/>
  </w:num>
  <w:num w:numId="7">
    <w:abstractNumId w:val="23"/>
  </w:num>
  <w:num w:numId="8">
    <w:abstractNumId w:val="24"/>
  </w:num>
  <w:num w:numId="9">
    <w:abstractNumId w:val="15"/>
  </w:num>
  <w:num w:numId="10">
    <w:abstractNumId w:val="11"/>
  </w:num>
  <w:num w:numId="11">
    <w:abstractNumId w:val="12"/>
  </w:num>
  <w:num w:numId="12">
    <w:abstractNumId w:val="16"/>
  </w:num>
  <w:num w:numId="13">
    <w:abstractNumId w:val="21"/>
  </w:num>
  <w:num w:numId="14">
    <w:abstractNumId w:val="5"/>
  </w:num>
  <w:num w:numId="15">
    <w:abstractNumId w:val="9"/>
  </w:num>
  <w:num w:numId="16">
    <w:abstractNumId w:val="17"/>
  </w:num>
  <w:num w:numId="17">
    <w:abstractNumId w:val="7"/>
  </w:num>
  <w:num w:numId="18">
    <w:abstractNumId w:val="13"/>
  </w:num>
  <w:num w:numId="19">
    <w:abstractNumId w:val="3"/>
  </w:num>
  <w:num w:numId="20">
    <w:abstractNumId w:val="22"/>
  </w:num>
  <w:num w:numId="21">
    <w:abstractNumId w:val="8"/>
  </w:num>
  <w:num w:numId="22">
    <w:abstractNumId w:val="0"/>
  </w:num>
  <w:num w:numId="23">
    <w:abstractNumId w:val="10"/>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rCwNDA2szA2NjU1NLFQ0lEKTi0uzszPAykwrwUABQdxRSwAAAA="/>
  </w:docVars>
  <w:rsids>
    <w:rsidRoot w:val="00920131"/>
    <w:rsid w:val="0000088E"/>
    <w:rsid w:val="00006BCE"/>
    <w:rsid w:val="0002309A"/>
    <w:rsid w:val="000564FE"/>
    <w:rsid w:val="000630F3"/>
    <w:rsid w:val="000914BC"/>
    <w:rsid w:val="000973BE"/>
    <w:rsid w:val="000A61BC"/>
    <w:rsid w:val="000B4A03"/>
    <w:rsid w:val="000C040B"/>
    <w:rsid w:val="000C44DE"/>
    <w:rsid w:val="000F3747"/>
    <w:rsid w:val="000F6B9E"/>
    <w:rsid w:val="0011604F"/>
    <w:rsid w:val="00146927"/>
    <w:rsid w:val="0015605A"/>
    <w:rsid w:val="00173E47"/>
    <w:rsid w:val="001866C4"/>
    <w:rsid w:val="0019088C"/>
    <w:rsid w:val="001A5DF4"/>
    <w:rsid w:val="001E168F"/>
    <w:rsid w:val="001E49E4"/>
    <w:rsid w:val="001E5F4A"/>
    <w:rsid w:val="001F37D6"/>
    <w:rsid w:val="001F6341"/>
    <w:rsid w:val="00215002"/>
    <w:rsid w:val="00227D26"/>
    <w:rsid w:val="0023446A"/>
    <w:rsid w:val="00236AFB"/>
    <w:rsid w:val="00265912"/>
    <w:rsid w:val="00276009"/>
    <w:rsid w:val="00277C4F"/>
    <w:rsid w:val="002A64DB"/>
    <w:rsid w:val="002C0DB0"/>
    <w:rsid w:val="002D0857"/>
    <w:rsid w:val="002E2E20"/>
    <w:rsid w:val="002F52B0"/>
    <w:rsid w:val="0033567A"/>
    <w:rsid w:val="003378BA"/>
    <w:rsid w:val="00350EAA"/>
    <w:rsid w:val="00350EE1"/>
    <w:rsid w:val="00372E1E"/>
    <w:rsid w:val="003863BA"/>
    <w:rsid w:val="003B0316"/>
    <w:rsid w:val="003B3DDE"/>
    <w:rsid w:val="003B7E6B"/>
    <w:rsid w:val="003E7ACA"/>
    <w:rsid w:val="003F143B"/>
    <w:rsid w:val="00400A91"/>
    <w:rsid w:val="004060E9"/>
    <w:rsid w:val="00414D63"/>
    <w:rsid w:val="004361E9"/>
    <w:rsid w:val="00443A64"/>
    <w:rsid w:val="00445955"/>
    <w:rsid w:val="0045679E"/>
    <w:rsid w:val="00472B8E"/>
    <w:rsid w:val="00476EC5"/>
    <w:rsid w:val="00481C1A"/>
    <w:rsid w:val="004A4763"/>
    <w:rsid w:val="004C6EE5"/>
    <w:rsid w:val="004D0FA5"/>
    <w:rsid w:val="004D62A5"/>
    <w:rsid w:val="004D6799"/>
    <w:rsid w:val="004E0053"/>
    <w:rsid w:val="004E0846"/>
    <w:rsid w:val="004E192C"/>
    <w:rsid w:val="004F0036"/>
    <w:rsid w:val="00511636"/>
    <w:rsid w:val="0053798D"/>
    <w:rsid w:val="0055773C"/>
    <w:rsid w:val="0057768E"/>
    <w:rsid w:val="00582006"/>
    <w:rsid w:val="00596D50"/>
    <w:rsid w:val="005D012E"/>
    <w:rsid w:val="005D0320"/>
    <w:rsid w:val="005E585A"/>
    <w:rsid w:val="005E7CA6"/>
    <w:rsid w:val="005F4348"/>
    <w:rsid w:val="005F4796"/>
    <w:rsid w:val="006052B1"/>
    <w:rsid w:val="00615FD3"/>
    <w:rsid w:val="00616A15"/>
    <w:rsid w:val="00623112"/>
    <w:rsid w:val="00650CE0"/>
    <w:rsid w:val="00652883"/>
    <w:rsid w:val="00654EC0"/>
    <w:rsid w:val="0066338D"/>
    <w:rsid w:val="00665B81"/>
    <w:rsid w:val="006847B6"/>
    <w:rsid w:val="00685064"/>
    <w:rsid w:val="00696B0C"/>
    <w:rsid w:val="006B7B10"/>
    <w:rsid w:val="006C138F"/>
    <w:rsid w:val="006C345B"/>
    <w:rsid w:val="006E4C68"/>
    <w:rsid w:val="00705124"/>
    <w:rsid w:val="0070606D"/>
    <w:rsid w:val="00744D41"/>
    <w:rsid w:val="00766C23"/>
    <w:rsid w:val="00774C00"/>
    <w:rsid w:val="00794C43"/>
    <w:rsid w:val="00797144"/>
    <w:rsid w:val="007A104C"/>
    <w:rsid w:val="007A47C0"/>
    <w:rsid w:val="007A7980"/>
    <w:rsid w:val="007C3126"/>
    <w:rsid w:val="007F3940"/>
    <w:rsid w:val="007F5E7B"/>
    <w:rsid w:val="00815FB7"/>
    <w:rsid w:val="008328D8"/>
    <w:rsid w:val="00832AA5"/>
    <w:rsid w:val="00862D54"/>
    <w:rsid w:val="008837E4"/>
    <w:rsid w:val="008A3FC2"/>
    <w:rsid w:val="008C6967"/>
    <w:rsid w:val="008E4D1E"/>
    <w:rsid w:val="008F23A2"/>
    <w:rsid w:val="008F30B5"/>
    <w:rsid w:val="00914122"/>
    <w:rsid w:val="00916183"/>
    <w:rsid w:val="00917CAD"/>
    <w:rsid w:val="00920131"/>
    <w:rsid w:val="00923846"/>
    <w:rsid w:val="00936B2E"/>
    <w:rsid w:val="00940B90"/>
    <w:rsid w:val="00953F03"/>
    <w:rsid w:val="009E575C"/>
    <w:rsid w:val="00A0278C"/>
    <w:rsid w:val="00A10DA8"/>
    <w:rsid w:val="00A22B23"/>
    <w:rsid w:val="00A244FC"/>
    <w:rsid w:val="00A367DC"/>
    <w:rsid w:val="00A619B3"/>
    <w:rsid w:val="00A71237"/>
    <w:rsid w:val="00A722CF"/>
    <w:rsid w:val="00AA47F7"/>
    <w:rsid w:val="00AD617C"/>
    <w:rsid w:val="00AF7D5B"/>
    <w:rsid w:val="00B340C3"/>
    <w:rsid w:val="00B46C5A"/>
    <w:rsid w:val="00B54383"/>
    <w:rsid w:val="00B6342B"/>
    <w:rsid w:val="00B6650B"/>
    <w:rsid w:val="00B67CD0"/>
    <w:rsid w:val="00B93260"/>
    <w:rsid w:val="00BD6508"/>
    <w:rsid w:val="00BE2BDB"/>
    <w:rsid w:val="00BE5001"/>
    <w:rsid w:val="00BF6D73"/>
    <w:rsid w:val="00BF7C84"/>
    <w:rsid w:val="00C134B3"/>
    <w:rsid w:val="00C36AC8"/>
    <w:rsid w:val="00C51F8C"/>
    <w:rsid w:val="00C6013F"/>
    <w:rsid w:val="00C60172"/>
    <w:rsid w:val="00C86DB5"/>
    <w:rsid w:val="00C96378"/>
    <w:rsid w:val="00CA1E21"/>
    <w:rsid w:val="00CB1485"/>
    <w:rsid w:val="00CC550D"/>
    <w:rsid w:val="00CD0B36"/>
    <w:rsid w:val="00CD4222"/>
    <w:rsid w:val="00CD7F73"/>
    <w:rsid w:val="00D1426F"/>
    <w:rsid w:val="00D23AE7"/>
    <w:rsid w:val="00D32D54"/>
    <w:rsid w:val="00D33306"/>
    <w:rsid w:val="00D47758"/>
    <w:rsid w:val="00D668A5"/>
    <w:rsid w:val="00D920D6"/>
    <w:rsid w:val="00D954EC"/>
    <w:rsid w:val="00D960B7"/>
    <w:rsid w:val="00D962A7"/>
    <w:rsid w:val="00DB6997"/>
    <w:rsid w:val="00DE4CDD"/>
    <w:rsid w:val="00E25F2B"/>
    <w:rsid w:val="00E36FA3"/>
    <w:rsid w:val="00E42546"/>
    <w:rsid w:val="00E527CE"/>
    <w:rsid w:val="00E53DE2"/>
    <w:rsid w:val="00E56B08"/>
    <w:rsid w:val="00E73012"/>
    <w:rsid w:val="00E85A08"/>
    <w:rsid w:val="00E973FD"/>
    <w:rsid w:val="00EA0BAE"/>
    <w:rsid w:val="00EB5A6A"/>
    <w:rsid w:val="00EC0EBF"/>
    <w:rsid w:val="00EC67D2"/>
    <w:rsid w:val="00ED68BF"/>
    <w:rsid w:val="00F020CE"/>
    <w:rsid w:val="00F107DC"/>
    <w:rsid w:val="00F15698"/>
    <w:rsid w:val="00F4597E"/>
    <w:rsid w:val="00F5273F"/>
    <w:rsid w:val="00F56971"/>
    <w:rsid w:val="00F64704"/>
    <w:rsid w:val="00F67800"/>
    <w:rsid w:val="00F91D5A"/>
    <w:rsid w:val="00FD2D5C"/>
    <w:rsid w:val="00FD6C49"/>
    <w:rsid w:val="00FD7C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19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iPriority w:val="99"/>
    <w:semiHidden/>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192C"/>
    <w:pPr>
      <w:spacing w:after="0" w:line="240" w:lineRule="auto"/>
    </w:pPr>
    <w:rPr>
      <w:rFonts w:ascii="Arial" w:eastAsiaTheme="minorEastAsia" w:hAnsi="Arial"/>
      <w:szCs w:val="24"/>
    </w:rPr>
  </w:style>
  <w:style w:type="paragraph" w:styleId="NormalWeb">
    <w:name w:val="Normal (Web)"/>
    <w:basedOn w:val="Normal"/>
    <w:uiPriority w:val="99"/>
    <w:semiHidden/>
    <w:unhideWhenUsed/>
    <w:rsid w:val="0002309A"/>
    <w:pPr>
      <w:spacing w:before="100" w:beforeAutospacing="1" w:after="100" w:afterAutospacing="1"/>
    </w:pPr>
    <w:rPr>
      <w:rFonts w:ascii="Times" w:eastAsiaTheme="minorHAnsi" w:hAnsi="Times" w:cs="Times New Roman"/>
      <w:sz w:val="20"/>
      <w:szCs w:val="20"/>
    </w:rPr>
  </w:style>
  <w:style w:type="character" w:styleId="PageNumber">
    <w:name w:val="page number"/>
    <w:basedOn w:val="DefaultParagraphFont"/>
    <w:uiPriority w:val="99"/>
    <w:semiHidden/>
    <w:unhideWhenUsed/>
    <w:rsid w:val="00BF7C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iPriority w:val="99"/>
    <w:semiHidden/>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192C"/>
    <w:pPr>
      <w:spacing w:after="0" w:line="240" w:lineRule="auto"/>
    </w:pPr>
    <w:rPr>
      <w:rFonts w:ascii="Arial" w:eastAsiaTheme="minorEastAsia" w:hAnsi="Arial"/>
      <w:szCs w:val="24"/>
    </w:rPr>
  </w:style>
  <w:style w:type="paragraph" w:styleId="NormalWeb">
    <w:name w:val="Normal (Web)"/>
    <w:basedOn w:val="Normal"/>
    <w:uiPriority w:val="99"/>
    <w:semiHidden/>
    <w:unhideWhenUsed/>
    <w:rsid w:val="0002309A"/>
    <w:pPr>
      <w:spacing w:before="100" w:beforeAutospacing="1" w:after="100" w:afterAutospacing="1"/>
    </w:pPr>
    <w:rPr>
      <w:rFonts w:ascii="Times" w:eastAsiaTheme="minorHAnsi" w:hAnsi="Times" w:cs="Times New Roman"/>
      <w:sz w:val="20"/>
      <w:szCs w:val="20"/>
    </w:rPr>
  </w:style>
  <w:style w:type="character" w:styleId="PageNumber">
    <w:name w:val="page number"/>
    <w:basedOn w:val="DefaultParagraphFont"/>
    <w:uiPriority w:val="99"/>
    <w:semiHidden/>
    <w:unhideWhenUsed/>
    <w:rsid w:val="00BF7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01074">
      <w:bodyDiv w:val="1"/>
      <w:marLeft w:val="0"/>
      <w:marRight w:val="0"/>
      <w:marTop w:val="0"/>
      <w:marBottom w:val="0"/>
      <w:divBdr>
        <w:top w:val="none" w:sz="0" w:space="0" w:color="auto"/>
        <w:left w:val="none" w:sz="0" w:space="0" w:color="auto"/>
        <w:bottom w:val="none" w:sz="0" w:space="0" w:color="auto"/>
        <w:right w:val="none" w:sz="0" w:space="0" w:color="auto"/>
      </w:divBdr>
      <w:divsChild>
        <w:div w:id="88281298">
          <w:marLeft w:val="720"/>
          <w:marRight w:val="0"/>
          <w:marTop w:val="0"/>
          <w:marBottom w:val="0"/>
          <w:divBdr>
            <w:top w:val="none" w:sz="0" w:space="0" w:color="auto"/>
            <w:left w:val="none" w:sz="0" w:space="0" w:color="auto"/>
            <w:bottom w:val="none" w:sz="0" w:space="0" w:color="auto"/>
            <w:right w:val="none" w:sz="0" w:space="0" w:color="auto"/>
          </w:divBdr>
        </w:div>
        <w:div w:id="1108889614">
          <w:marLeft w:val="720"/>
          <w:marRight w:val="0"/>
          <w:marTop w:val="0"/>
          <w:marBottom w:val="0"/>
          <w:divBdr>
            <w:top w:val="none" w:sz="0" w:space="0" w:color="auto"/>
            <w:left w:val="none" w:sz="0" w:space="0" w:color="auto"/>
            <w:bottom w:val="none" w:sz="0" w:space="0" w:color="auto"/>
            <w:right w:val="none" w:sz="0" w:space="0" w:color="auto"/>
          </w:divBdr>
        </w:div>
        <w:div w:id="894583149">
          <w:marLeft w:val="720"/>
          <w:marRight w:val="0"/>
          <w:marTop w:val="0"/>
          <w:marBottom w:val="0"/>
          <w:divBdr>
            <w:top w:val="none" w:sz="0" w:space="0" w:color="auto"/>
            <w:left w:val="none" w:sz="0" w:space="0" w:color="auto"/>
            <w:bottom w:val="none" w:sz="0" w:space="0" w:color="auto"/>
            <w:right w:val="none" w:sz="0" w:space="0" w:color="auto"/>
          </w:divBdr>
        </w:div>
        <w:div w:id="854342619">
          <w:marLeft w:val="720"/>
          <w:marRight w:val="0"/>
          <w:marTop w:val="0"/>
          <w:marBottom w:val="0"/>
          <w:divBdr>
            <w:top w:val="none" w:sz="0" w:space="0" w:color="auto"/>
            <w:left w:val="none" w:sz="0" w:space="0" w:color="auto"/>
            <w:bottom w:val="none" w:sz="0" w:space="0" w:color="auto"/>
            <w:right w:val="none" w:sz="0" w:space="0" w:color="auto"/>
          </w:divBdr>
        </w:div>
        <w:div w:id="1680042646">
          <w:marLeft w:val="720"/>
          <w:marRight w:val="0"/>
          <w:marTop w:val="0"/>
          <w:marBottom w:val="0"/>
          <w:divBdr>
            <w:top w:val="none" w:sz="0" w:space="0" w:color="auto"/>
            <w:left w:val="none" w:sz="0" w:space="0" w:color="auto"/>
            <w:bottom w:val="none" w:sz="0" w:space="0" w:color="auto"/>
            <w:right w:val="none" w:sz="0" w:space="0" w:color="auto"/>
          </w:divBdr>
        </w:div>
        <w:div w:id="1139229863">
          <w:marLeft w:val="720"/>
          <w:marRight w:val="0"/>
          <w:marTop w:val="0"/>
          <w:marBottom w:val="0"/>
          <w:divBdr>
            <w:top w:val="none" w:sz="0" w:space="0" w:color="auto"/>
            <w:left w:val="none" w:sz="0" w:space="0" w:color="auto"/>
            <w:bottom w:val="none" w:sz="0" w:space="0" w:color="auto"/>
            <w:right w:val="none" w:sz="0" w:space="0" w:color="auto"/>
          </w:divBdr>
        </w:div>
      </w:divsChild>
    </w:div>
    <w:div w:id="19666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education/data-collection-and-censuses-for-schools" TargetMode="External"/><Relationship Id="rId12" Type="http://schemas.openxmlformats.org/officeDocument/2006/relationships/hyperlink" Target="mailto:dpo@thegallerytrust.co.u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52AA5-DB5C-BF40-B07F-7F123488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1505</Words>
  <Characters>8583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Hugh Hunston</cp:lastModifiedBy>
  <cp:revision>3</cp:revision>
  <cp:lastPrinted>2018-05-04T12:35:00Z</cp:lastPrinted>
  <dcterms:created xsi:type="dcterms:W3CDTF">2019-09-12T18:19:00Z</dcterms:created>
  <dcterms:modified xsi:type="dcterms:W3CDTF">2019-09-12T18:22:00Z</dcterms:modified>
</cp:coreProperties>
</file>